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81" w:rsidRPr="009F0481" w:rsidRDefault="009F0481">
      <w:pPr>
        <w:rPr>
          <w:rFonts w:hint="cs"/>
          <w:b/>
          <w:bCs/>
          <w:sz w:val="36"/>
          <w:szCs w:val="36"/>
          <w:rtl/>
        </w:rPr>
      </w:pPr>
      <w:r>
        <w:rPr>
          <w:rFonts w:hint="cs"/>
          <w:b/>
          <w:bCs/>
          <w:sz w:val="36"/>
          <w:szCs w:val="36"/>
          <w:rtl/>
        </w:rPr>
        <w:t>דיני קניין</w:t>
      </w:r>
    </w:p>
    <w:p w:rsidR="001B7AD3" w:rsidRPr="00C12842" w:rsidRDefault="009F0481">
      <w:pPr>
        <w:rPr>
          <w:rFonts w:hint="cs"/>
          <w:szCs w:val="20"/>
          <w:rtl/>
        </w:rPr>
      </w:pPr>
      <w:r w:rsidRPr="00C12842">
        <w:rPr>
          <w:rFonts w:hint="cs"/>
          <w:szCs w:val="20"/>
          <w:rtl/>
        </w:rPr>
        <w:t xml:space="preserve">במשפט הפרטי יש 3 רבדים: האנשים עצמם (מי רשאי להשתתף ב"משחק המשפטי"), דיני המשפחה ודיני הירושה; ברובד השני </w:t>
      </w:r>
      <w:r w:rsidRPr="00C12842">
        <w:rPr>
          <w:szCs w:val="20"/>
          <w:rtl/>
        </w:rPr>
        <w:t>–</w:t>
      </w:r>
      <w:r w:rsidRPr="00C12842">
        <w:rPr>
          <w:rFonts w:hint="cs"/>
          <w:szCs w:val="20"/>
          <w:rtl/>
        </w:rPr>
        <w:t xml:space="preserve"> אנו עוסקים בדיני קניין.</w:t>
      </w:r>
    </w:p>
    <w:p w:rsidR="009F0481" w:rsidRDefault="00C12842">
      <w:pPr>
        <w:rPr>
          <w:rFonts w:hint="cs"/>
          <w:szCs w:val="20"/>
          <w:rtl/>
        </w:rPr>
      </w:pPr>
      <w:r w:rsidRPr="00C12842">
        <w:rPr>
          <w:rFonts w:hint="cs"/>
          <w:szCs w:val="20"/>
          <w:rtl/>
        </w:rPr>
        <w:t>דיני הקניין הם התחום שמסדיר את הרכוש שאנשים מחזיקים. החזקת רכוש נתפשת כדבר חשוב בכל החברות המודרניו</w:t>
      </w:r>
      <w:r>
        <w:rPr>
          <w:rFonts w:hint="cs"/>
          <w:szCs w:val="20"/>
          <w:rtl/>
        </w:rPr>
        <w:t xml:space="preserve">ת. </w:t>
      </w:r>
      <w:r w:rsidR="00947C2C">
        <w:rPr>
          <w:rFonts w:hint="cs"/>
          <w:szCs w:val="20"/>
          <w:rtl/>
        </w:rPr>
        <w:t xml:space="preserve">החזקת רכוש מסמלת את האוטונומיות/עצמיות של האדם. מכיוון שהרכוש בעולם מוגבל, ויש עליו תחרות, התחום של דיני הקניין באים להסדיר את התחרות על הנכסים השונים ואת ניהולם. </w:t>
      </w:r>
    </w:p>
    <w:p w:rsidR="00A50316" w:rsidRDefault="00A50316">
      <w:pPr>
        <w:rPr>
          <w:rFonts w:hint="cs"/>
          <w:szCs w:val="20"/>
          <w:rtl/>
        </w:rPr>
      </w:pPr>
      <w:r>
        <w:rPr>
          <w:rFonts w:hint="cs"/>
          <w:szCs w:val="20"/>
          <w:rtl/>
        </w:rPr>
        <w:t xml:space="preserve">בדיני הקניין כל הזמן מהדהדת שאלת ה"איך הכל התחיל"? איך הראשונים השיגו את הקניין הראשוני שלהם? אין עוד תחום במשפט שבו כל כך בולט העניין הזה. </w:t>
      </w:r>
      <w:r>
        <w:rPr>
          <w:rFonts w:hint="cs"/>
          <w:b/>
          <w:bCs/>
          <w:szCs w:val="20"/>
          <w:rtl/>
        </w:rPr>
        <w:t>בג"צ הקשת המזרחית הדמוקרטית</w:t>
      </w:r>
      <w:r>
        <w:rPr>
          <w:rFonts w:hint="cs"/>
          <w:szCs w:val="20"/>
          <w:rtl/>
        </w:rPr>
        <w:t xml:space="preserve"> טענה שאיך הקיבוצניקים והמושבניקים השיגו מלכתחילה את הקרקעות שלהם. וזה דוגמא לסוגיית "איך הכל התחיל". </w:t>
      </w:r>
    </w:p>
    <w:p w:rsidR="00471D81" w:rsidRDefault="00A50316" w:rsidP="00471D81">
      <w:pPr>
        <w:rPr>
          <w:rFonts w:hint="cs"/>
          <w:szCs w:val="20"/>
          <w:rtl/>
        </w:rPr>
      </w:pPr>
      <w:r>
        <w:rPr>
          <w:rFonts w:hint="cs"/>
          <w:szCs w:val="20"/>
          <w:rtl/>
        </w:rPr>
        <w:t xml:space="preserve">מאחר ויש תחרות מאוד גדולה, והחזקת רכוש נחשב משהו פוליטי/פסיכולוגי מאוד מהותי, החברה אומרת לבני אדם </w:t>
      </w:r>
      <w:r>
        <w:rPr>
          <w:szCs w:val="20"/>
          <w:rtl/>
        </w:rPr>
        <w:t>–</w:t>
      </w:r>
      <w:r>
        <w:rPr>
          <w:rFonts w:hint="cs"/>
          <w:szCs w:val="20"/>
          <w:rtl/>
        </w:rPr>
        <w:t xml:space="preserve"> החברה מעניקה זכות עם הרבה מאוד כח. כאשר אומרים שלאדם מסויים יש ערך בנכס מסויים, למעשה נותנים לו צביר של זכויות מאוד חזק: ניתן להוריש אותו, להשתמש בו איך שרוצים, להשמיד אותו, למכור אותו וכיוצ"ב. </w:t>
      </w:r>
      <w:r w:rsidR="00471D81">
        <w:rPr>
          <w:rFonts w:hint="cs"/>
          <w:szCs w:val="20"/>
          <w:rtl/>
        </w:rPr>
        <w:t xml:space="preserve">כמו כן, מחזיק הקניין זכאי לדרוש מהחברה לשמור לו על הקניין. </w:t>
      </w:r>
      <w:r w:rsidR="00471D81">
        <w:rPr>
          <w:rFonts w:hint="cs"/>
          <w:b/>
          <w:bCs/>
          <w:szCs w:val="20"/>
          <w:rtl/>
        </w:rPr>
        <w:t xml:space="preserve">פרשת קו החלוקה של טנא נגה </w:t>
      </w:r>
      <w:r w:rsidR="00471D81">
        <w:rPr>
          <w:b/>
          <w:bCs/>
          <w:szCs w:val="20"/>
          <w:rtl/>
        </w:rPr>
        <w:t>–</w:t>
      </w:r>
      <w:r w:rsidR="00471D81">
        <w:rPr>
          <w:rFonts w:hint="cs"/>
          <w:b/>
          <w:bCs/>
          <w:szCs w:val="20"/>
          <w:rtl/>
        </w:rPr>
        <w:t xml:space="preserve"> </w:t>
      </w:r>
      <w:r w:rsidR="00471D81">
        <w:rPr>
          <w:rFonts w:hint="cs"/>
          <w:szCs w:val="20"/>
          <w:rtl/>
        </w:rPr>
        <w:t xml:space="preserve">לאדם היה קו חלוקה והמחלבה רצתה לתת את קו החלוקה למישהו אחר. ונשאלה השאלה של מי קו החלוקה של טנא נגה. ביהמ"ש קבע שהקו הוא של טנא נגה והיא יכולה לעשות עמו כרצונה. דוגמא נוספת: כאשר תאגיד נכנס למצב של חדלות פרעון, מכנסים את הנכסים השונים שיש לו, ומתחילים לשלם לנושים. הנושים מחולקים לסוגים מסויימים: מובטחים ולא מובטחים. מובטחים = מישהו שיש לו זכות קניין ברכוש (שיעבוד). </w:t>
      </w:r>
    </w:p>
    <w:p w:rsidR="00E37A57" w:rsidRDefault="00E37A57" w:rsidP="00471D81">
      <w:pPr>
        <w:rPr>
          <w:rFonts w:hint="cs"/>
          <w:szCs w:val="20"/>
          <w:rtl/>
        </w:rPr>
      </w:pPr>
      <w:r>
        <w:rPr>
          <w:rFonts w:hint="cs"/>
          <w:szCs w:val="20"/>
          <w:rtl/>
        </w:rPr>
        <w:t xml:space="preserve">מכיוון שהחברה האנושית מחשיבה את זכות הקניין כזכות חשובה, אזי החברה דואגת "להרשות" לפרט שיש לו רכוש מסויים, לעשות איתו מה שהוא רוצה. </w:t>
      </w:r>
    </w:p>
    <w:p w:rsidR="00E37A57" w:rsidRDefault="00E37A57" w:rsidP="00471D81">
      <w:pPr>
        <w:rPr>
          <w:rFonts w:hint="cs"/>
          <w:szCs w:val="20"/>
          <w:rtl/>
        </w:rPr>
      </w:pPr>
      <w:r>
        <w:rPr>
          <w:rFonts w:hint="cs"/>
          <w:b/>
          <w:bCs/>
          <w:sz w:val="28"/>
          <w:szCs w:val="24"/>
          <w:u w:val="single"/>
          <w:rtl/>
        </w:rPr>
        <w:t>זכויות הקניין השונות</w:t>
      </w:r>
    </w:p>
    <w:p w:rsidR="00E37A57" w:rsidRDefault="00E37A57" w:rsidP="00E37A57">
      <w:pPr>
        <w:rPr>
          <w:rFonts w:hint="cs"/>
          <w:szCs w:val="20"/>
          <w:rtl/>
        </w:rPr>
      </w:pPr>
      <w:r>
        <w:rPr>
          <w:rFonts w:hint="cs"/>
          <w:szCs w:val="20"/>
          <w:rtl/>
        </w:rPr>
        <w:t xml:space="preserve">במשפט הישראלי מוכרות 3 סוגים של זכויות קניין (בנדל"ן יש 5 סוגים): </w:t>
      </w:r>
    </w:p>
    <w:p w:rsidR="00E37A57" w:rsidRDefault="00E37A57" w:rsidP="00E37A57">
      <w:pPr>
        <w:pStyle w:val="ListParagraph"/>
        <w:numPr>
          <w:ilvl w:val="0"/>
          <w:numId w:val="2"/>
        </w:numPr>
        <w:rPr>
          <w:rFonts w:hint="cs"/>
          <w:szCs w:val="20"/>
        </w:rPr>
      </w:pPr>
      <w:r>
        <w:rPr>
          <w:rFonts w:hint="cs"/>
          <w:b/>
          <w:bCs/>
          <w:szCs w:val="20"/>
          <w:rtl/>
        </w:rPr>
        <w:t>זכות הבעלות</w:t>
      </w:r>
      <w:r>
        <w:rPr>
          <w:rFonts w:hint="cs"/>
          <w:szCs w:val="20"/>
          <w:rtl/>
        </w:rPr>
        <w:t xml:space="preserve"> </w:t>
      </w:r>
      <w:r>
        <w:rPr>
          <w:szCs w:val="20"/>
          <w:rtl/>
        </w:rPr>
        <w:t>–</w:t>
      </w:r>
      <w:r>
        <w:rPr>
          <w:rFonts w:hint="cs"/>
          <w:szCs w:val="20"/>
          <w:rtl/>
        </w:rPr>
        <w:t xml:space="preserve"> בעלים מלאים של הנכס, שיכול להשתמש בו ולעשות איתו מה שהוא רוצה, בכפוף לכל מיני נורמות חברתיות אחרות. </w:t>
      </w:r>
    </w:p>
    <w:p w:rsidR="00556290" w:rsidRDefault="00556290" w:rsidP="00E37A57">
      <w:pPr>
        <w:pStyle w:val="ListParagraph"/>
        <w:numPr>
          <w:ilvl w:val="0"/>
          <w:numId w:val="2"/>
        </w:numPr>
        <w:rPr>
          <w:rFonts w:hint="cs"/>
          <w:szCs w:val="20"/>
        </w:rPr>
      </w:pPr>
      <w:r>
        <w:rPr>
          <w:rFonts w:hint="cs"/>
          <w:b/>
          <w:bCs/>
          <w:szCs w:val="20"/>
          <w:rtl/>
        </w:rPr>
        <w:t xml:space="preserve">זהות השכירות/שאילה </w:t>
      </w:r>
      <w:r>
        <w:rPr>
          <w:szCs w:val="20"/>
          <w:rtl/>
        </w:rPr>
        <w:t>–</w:t>
      </w:r>
      <w:r>
        <w:rPr>
          <w:rFonts w:hint="cs"/>
          <w:szCs w:val="20"/>
          <w:rtl/>
        </w:rPr>
        <w:t xml:space="preserve"> יש חוק שיכרות/שאילה משנת 1971. סעיף מס' 1 מגדיר שכירות כזכות להחזיק בנכס ולהשתמש בו שלא לצמיתות. אנו יכולים להחזיק בנכס מסויים </w:t>
      </w:r>
      <w:r>
        <w:rPr>
          <w:szCs w:val="20"/>
          <w:rtl/>
        </w:rPr>
        <w:t>–</w:t>
      </w:r>
      <w:r>
        <w:rPr>
          <w:rFonts w:hint="cs"/>
          <w:szCs w:val="20"/>
          <w:rtl/>
        </w:rPr>
        <w:t xml:space="preserve"> והיא </w:t>
      </w:r>
      <w:r w:rsidR="00D15A2A">
        <w:rPr>
          <w:rFonts w:hint="cs"/>
          <w:szCs w:val="20"/>
          <w:rtl/>
        </w:rPr>
        <w:t xml:space="preserve">כפופה לזכותו של הבעלים. שאילה דומה לשכירות אך שמדובר בשימוש בנכס שלא עם תמורה. שאילה היא זכות להשתמש בנכס שלא בתמורה ולא לצמיתות. </w:t>
      </w:r>
      <w:r w:rsidR="005D6A0D">
        <w:rPr>
          <w:rFonts w:hint="cs"/>
          <w:szCs w:val="20"/>
          <w:rtl/>
        </w:rPr>
        <w:t xml:space="preserve">במקרקעין יש שכירות </w:t>
      </w:r>
      <w:r w:rsidR="005D6A0D">
        <w:rPr>
          <w:szCs w:val="20"/>
          <w:rtl/>
        </w:rPr>
        <w:t>–</w:t>
      </w:r>
      <w:r w:rsidR="005D6A0D">
        <w:rPr>
          <w:rFonts w:hint="cs"/>
          <w:szCs w:val="20"/>
          <w:rtl/>
        </w:rPr>
        <w:t xml:space="preserve"> כאשר אם השכירות היא </w:t>
      </w:r>
      <w:r w:rsidR="005D6A0D">
        <w:rPr>
          <w:rFonts w:hint="cs"/>
          <w:b/>
          <w:bCs/>
          <w:szCs w:val="20"/>
          <w:rtl/>
        </w:rPr>
        <w:t>מעל 5 שנים</w:t>
      </w:r>
      <w:r w:rsidR="005D6A0D">
        <w:rPr>
          <w:rFonts w:hint="cs"/>
          <w:szCs w:val="20"/>
          <w:rtl/>
        </w:rPr>
        <w:t xml:space="preserve"> היא נקראת </w:t>
      </w:r>
      <w:r w:rsidR="005D6A0D">
        <w:rPr>
          <w:rFonts w:hint="cs"/>
          <w:b/>
          <w:bCs/>
          <w:szCs w:val="20"/>
          <w:rtl/>
        </w:rPr>
        <w:t>חכירה</w:t>
      </w:r>
      <w:r w:rsidR="00933679">
        <w:rPr>
          <w:rFonts w:hint="cs"/>
          <w:szCs w:val="20"/>
          <w:rtl/>
        </w:rPr>
        <w:t xml:space="preserve"> (בתנאי שזה מלכתחילה מוגדר כ- 5 שנים)</w:t>
      </w:r>
      <w:r w:rsidR="005D6A0D">
        <w:rPr>
          <w:rFonts w:hint="cs"/>
          <w:szCs w:val="20"/>
          <w:rtl/>
        </w:rPr>
        <w:t xml:space="preserve">. אם היא מעל 25 שנים אז זוהי </w:t>
      </w:r>
      <w:r w:rsidR="005D6A0D">
        <w:rPr>
          <w:rFonts w:hint="cs"/>
          <w:b/>
          <w:bCs/>
          <w:szCs w:val="20"/>
          <w:rtl/>
        </w:rPr>
        <w:t>חכירה לדורות</w:t>
      </w:r>
      <w:r w:rsidR="005D6A0D">
        <w:rPr>
          <w:rFonts w:hint="cs"/>
          <w:szCs w:val="20"/>
          <w:rtl/>
        </w:rPr>
        <w:t xml:space="preserve">. </w:t>
      </w:r>
    </w:p>
    <w:p w:rsidR="00A302EC" w:rsidRDefault="00A302EC" w:rsidP="00E37A57">
      <w:pPr>
        <w:pStyle w:val="ListParagraph"/>
        <w:numPr>
          <w:ilvl w:val="0"/>
          <w:numId w:val="2"/>
        </w:numPr>
        <w:rPr>
          <w:rFonts w:hint="cs"/>
          <w:szCs w:val="20"/>
        </w:rPr>
      </w:pPr>
      <w:r>
        <w:rPr>
          <w:rFonts w:hint="cs"/>
          <w:b/>
          <w:bCs/>
          <w:szCs w:val="20"/>
          <w:rtl/>
        </w:rPr>
        <w:t xml:space="preserve">זכות המשכון </w:t>
      </w:r>
      <w:r>
        <w:rPr>
          <w:szCs w:val="20"/>
          <w:rtl/>
        </w:rPr>
        <w:t>–</w:t>
      </w:r>
      <w:r>
        <w:rPr>
          <w:rFonts w:hint="cs"/>
          <w:szCs w:val="20"/>
          <w:rtl/>
        </w:rPr>
        <w:t xml:space="preserve"> חוק המשכון משנת 1967; סעיף 1 לחוק המשכון קובע שמשכון הוא שיעבוד של נכס בתמורה להתחייבות או כערובה לחיוב, והוא מזכה את הנושה להפרע מהנכס אם החיוב לא מתמלא. </w:t>
      </w:r>
      <w:r w:rsidR="002A1B4E">
        <w:rPr>
          <w:rFonts w:hint="cs"/>
          <w:szCs w:val="20"/>
          <w:rtl/>
        </w:rPr>
        <w:t xml:space="preserve">משכנתא, לדוגמא, הוא משכון במקרקעין. זה מצב של שיעבוד </w:t>
      </w:r>
      <w:r w:rsidR="002A1B4E">
        <w:rPr>
          <w:szCs w:val="20"/>
          <w:rtl/>
        </w:rPr>
        <w:t>–</w:t>
      </w:r>
      <w:r w:rsidR="002A1B4E">
        <w:rPr>
          <w:rFonts w:hint="cs"/>
          <w:szCs w:val="20"/>
          <w:rtl/>
        </w:rPr>
        <w:t xml:space="preserve"> הנושה רשאי לקחת את מה שהוא ממושכן, אם הממשכן לא מחזיר את ההלוואה. </w:t>
      </w:r>
      <w:r w:rsidR="007D5070">
        <w:rPr>
          <w:rFonts w:hint="cs"/>
          <w:szCs w:val="20"/>
          <w:rtl/>
        </w:rPr>
        <w:t xml:space="preserve">בנושאי מקרקעין רושמים את המשכון ברשם המקרקעין.לגבי נכסים אחרים אשר אינם מקרקעין </w:t>
      </w:r>
      <w:r w:rsidR="007D5070">
        <w:rPr>
          <w:szCs w:val="20"/>
          <w:rtl/>
        </w:rPr>
        <w:t>–</w:t>
      </w:r>
      <w:r w:rsidR="007D5070">
        <w:rPr>
          <w:rFonts w:hint="cs"/>
          <w:szCs w:val="20"/>
          <w:rtl/>
        </w:rPr>
        <w:t xml:space="preserve"> היו באים בעבר לבית עבות ובתמורה לנכס פיזי היו מקבלים הלוואה. כיום זה לא מקובל </w:t>
      </w:r>
      <w:r w:rsidR="007D5070">
        <w:rPr>
          <w:szCs w:val="20"/>
          <w:rtl/>
        </w:rPr>
        <w:t>–</w:t>
      </w:r>
      <w:r w:rsidR="007D5070">
        <w:rPr>
          <w:rFonts w:hint="cs"/>
          <w:szCs w:val="20"/>
          <w:rtl/>
        </w:rPr>
        <w:t xml:space="preserve"> ולא מביאים את הנכס עצמו למשכונאי, אלא המדינה מעמידה </w:t>
      </w:r>
      <w:r w:rsidR="007D5070">
        <w:rPr>
          <w:rFonts w:hint="cs"/>
          <w:i/>
          <w:iCs/>
          <w:szCs w:val="20"/>
          <w:rtl/>
        </w:rPr>
        <w:t>מרשם משכונות</w:t>
      </w:r>
      <w:r w:rsidR="007D5070">
        <w:rPr>
          <w:rFonts w:hint="cs"/>
          <w:szCs w:val="20"/>
          <w:rtl/>
        </w:rPr>
        <w:t xml:space="preserve"> או </w:t>
      </w:r>
      <w:r w:rsidR="007D5070">
        <w:rPr>
          <w:rFonts w:hint="cs"/>
          <w:i/>
          <w:iCs/>
          <w:szCs w:val="20"/>
          <w:rtl/>
        </w:rPr>
        <w:t>רשם השיעבודים</w:t>
      </w:r>
      <w:r w:rsidR="007D5070">
        <w:rPr>
          <w:rFonts w:hint="cs"/>
          <w:szCs w:val="20"/>
          <w:rtl/>
        </w:rPr>
        <w:t xml:space="preserve"> ואצלו ניתן לשעבד משכון על נכס מסויים. יש להראות חוזה מסודר, שבו אדם מוכן שירשמו משכון על נכס שלו. </w:t>
      </w:r>
    </w:p>
    <w:p w:rsidR="006821C0" w:rsidRPr="006821C0" w:rsidRDefault="006821C0" w:rsidP="006821C0">
      <w:pPr>
        <w:rPr>
          <w:rFonts w:hint="cs"/>
          <w:szCs w:val="20"/>
          <w:rtl/>
        </w:rPr>
      </w:pPr>
      <w:r>
        <w:rPr>
          <w:rFonts w:hint="cs"/>
          <w:szCs w:val="20"/>
          <w:rtl/>
        </w:rPr>
        <w:t xml:space="preserve">2 סוגים נוספים שמאפיינים את זכות קניין המקרקעין: </w:t>
      </w:r>
    </w:p>
    <w:p w:rsidR="006821C0" w:rsidRDefault="006821C0" w:rsidP="006821C0">
      <w:pPr>
        <w:rPr>
          <w:rFonts w:hint="cs"/>
          <w:szCs w:val="20"/>
          <w:rtl/>
        </w:rPr>
      </w:pPr>
      <w:r>
        <w:rPr>
          <w:rFonts w:hint="cs"/>
          <w:szCs w:val="20"/>
          <w:u w:val="single"/>
          <w:rtl/>
        </w:rPr>
        <w:t>זיקת הנאה</w:t>
      </w:r>
      <w:r>
        <w:rPr>
          <w:rFonts w:hint="cs"/>
          <w:szCs w:val="20"/>
          <w:rtl/>
        </w:rPr>
        <w:t xml:space="preserve">  - זכות להשתמש במקרקעין מבלי להחזיק בהן. דוגמא בולטת לזה </w:t>
      </w:r>
      <w:r>
        <w:rPr>
          <w:szCs w:val="20"/>
          <w:rtl/>
        </w:rPr>
        <w:t>–</w:t>
      </w:r>
      <w:r>
        <w:rPr>
          <w:rFonts w:hint="cs"/>
          <w:szCs w:val="20"/>
          <w:rtl/>
        </w:rPr>
        <w:t xml:space="preserve"> זכות מעבר בחלקה של מישהו אחר. </w:t>
      </w:r>
      <w:r w:rsidR="00F50537">
        <w:rPr>
          <w:rFonts w:hint="cs"/>
          <w:szCs w:val="20"/>
          <w:rtl/>
        </w:rPr>
        <w:t xml:space="preserve">זוהי בדר"כ זכות שנוצרת בחוזה והיא אף נרשמת בטאבו. </w:t>
      </w:r>
    </w:p>
    <w:p w:rsidR="00F50537" w:rsidRDefault="00F50537" w:rsidP="006821C0">
      <w:pPr>
        <w:rPr>
          <w:rFonts w:hint="cs"/>
          <w:szCs w:val="20"/>
          <w:rtl/>
        </w:rPr>
      </w:pPr>
      <w:r>
        <w:rPr>
          <w:rFonts w:hint="cs"/>
          <w:szCs w:val="20"/>
          <w:u w:val="single"/>
          <w:rtl/>
        </w:rPr>
        <w:t>זכות קדימה</w:t>
      </w:r>
      <w:r>
        <w:rPr>
          <w:rFonts w:hint="cs"/>
          <w:szCs w:val="20"/>
          <w:rtl/>
        </w:rPr>
        <w:t xml:space="preserve"> </w:t>
      </w:r>
      <w:r>
        <w:rPr>
          <w:szCs w:val="20"/>
          <w:rtl/>
        </w:rPr>
        <w:t>–</w:t>
      </w:r>
      <w:r>
        <w:rPr>
          <w:rFonts w:hint="cs"/>
          <w:szCs w:val="20"/>
          <w:rtl/>
        </w:rPr>
        <w:t xml:space="preserve"> זכות סירוב ראשונה </w:t>
      </w:r>
      <w:r>
        <w:rPr>
          <w:szCs w:val="20"/>
          <w:rtl/>
        </w:rPr>
        <w:t>–</w:t>
      </w:r>
      <w:r>
        <w:rPr>
          <w:rFonts w:hint="cs"/>
          <w:szCs w:val="20"/>
          <w:rtl/>
        </w:rPr>
        <w:t xml:space="preserve"> כשבאים למכור את הנכס, חייבים להציע את הנכס למישהו מסויים במחיר השוק, ורק אם אותו אחד מסרב, אז הוא יכול ללכת. כשבני זוג מתגרשים, לדוגמא, או בין יורשים, קיים דבר כזה: חייבים לאפשר לבן הזוג השני לקנות את ה- 1/2 בדירה לפני שנותנים אותו למישהו אחר. זכות </w:t>
      </w:r>
      <w:r>
        <w:rPr>
          <w:rFonts w:hint="cs"/>
          <w:szCs w:val="20"/>
          <w:rtl/>
        </w:rPr>
        <w:lastRenderedPageBreak/>
        <w:t xml:space="preserve">קדימה קבועה בחוק רק לגבי מקרקעין. לגבי מטלטלין או כל נכס אחר </w:t>
      </w:r>
      <w:r>
        <w:rPr>
          <w:szCs w:val="20"/>
          <w:rtl/>
        </w:rPr>
        <w:t>–</w:t>
      </w:r>
      <w:r>
        <w:rPr>
          <w:rFonts w:hint="cs"/>
          <w:szCs w:val="20"/>
          <w:rtl/>
        </w:rPr>
        <w:t xml:space="preserve"> ניתן ליצור זכות קדימה בין אנשים ברמה החוזית. </w:t>
      </w:r>
    </w:p>
    <w:p w:rsidR="00F50537" w:rsidRDefault="00F50537" w:rsidP="006821C0">
      <w:pPr>
        <w:rPr>
          <w:rFonts w:hint="cs"/>
          <w:szCs w:val="20"/>
          <w:rtl/>
        </w:rPr>
      </w:pPr>
      <w:r>
        <w:rPr>
          <w:rFonts w:hint="cs"/>
          <w:szCs w:val="20"/>
          <w:rtl/>
        </w:rPr>
        <w:t>המדינה מכירה רק ב- 3 (וב- 5 לגבי מקרקעין) זכויות הקניין הללו. רשימת הזכויות הקנייניות היא רשימה סגורה.</w:t>
      </w:r>
      <w:r w:rsidRPr="009D767B">
        <w:rPr>
          <w:rFonts w:hint="cs"/>
          <w:b/>
          <w:bCs/>
          <w:i/>
          <w:iCs/>
          <w:szCs w:val="20"/>
          <w:rtl/>
        </w:rPr>
        <w:t xml:space="preserve"> בחיים החברתיים, ובפועל, יש כל מיני זכויות ביניים לקניין</w:t>
      </w:r>
      <w:r>
        <w:rPr>
          <w:rFonts w:hint="cs"/>
          <w:szCs w:val="20"/>
          <w:rtl/>
        </w:rPr>
        <w:t xml:space="preserve"> </w:t>
      </w:r>
      <w:r>
        <w:rPr>
          <w:szCs w:val="20"/>
          <w:rtl/>
        </w:rPr>
        <w:t>–</w:t>
      </w:r>
      <w:r>
        <w:rPr>
          <w:rFonts w:hint="cs"/>
          <w:szCs w:val="20"/>
          <w:rtl/>
        </w:rPr>
        <w:t xml:space="preserve"> דברים שהם בין זכות קניינית לזכות שאינה קניינית. לדוגמא- דמי מפתח; דמי מפתח הם סוג של שכירות מוגנת. אדם שנהנה משכירות מוגנת </w:t>
      </w:r>
      <w:r>
        <w:rPr>
          <w:szCs w:val="20"/>
          <w:rtl/>
        </w:rPr>
        <w:t>–</w:t>
      </w:r>
      <w:r>
        <w:rPr>
          <w:rFonts w:hint="cs"/>
          <w:szCs w:val="20"/>
          <w:rtl/>
        </w:rPr>
        <w:t xml:space="preserve"> יש לו הרבה יותר כח: הוא משלם שכירות נמוכה וקשה מאוד לפנות אותו. אין פה עוד חיה שקוראים לה "כמעט בעלות". מדינת ישראל מחכירה את הקרקע לגוף כמו תנועת ההתיישבות. למושבניק עצמו אין זכות קניין על הקרקע </w:t>
      </w:r>
      <w:r>
        <w:rPr>
          <w:szCs w:val="20"/>
          <w:rtl/>
        </w:rPr>
        <w:t>–</w:t>
      </w:r>
      <w:r>
        <w:rPr>
          <w:rFonts w:hint="cs"/>
          <w:szCs w:val="20"/>
          <w:rtl/>
        </w:rPr>
        <w:t xml:space="preserve"> אלא יש לו מין חוזה מול תנועת ההתיישבות. בפועל </w:t>
      </w:r>
      <w:r>
        <w:rPr>
          <w:szCs w:val="20"/>
          <w:rtl/>
        </w:rPr>
        <w:t>–</w:t>
      </w:r>
      <w:r>
        <w:rPr>
          <w:rFonts w:hint="cs"/>
          <w:szCs w:val="20"/>
          <w:rtl/>
        </w:rPr>
        <w:t xml:space="preserve"> על אף שמבחינה "חוקית" זה נראה כאילו אין למושבניק זכות על הקרקע </w:t>
      </w:r>
      <w:r>
        <w:rPr>
          <w:szCs w:val="20"/>
          <w:rtl/>
        </w:rPr>
        <w:t>–</w:t>
      </w:r>
      <w:r>
        <w:rPr>
          <w:rFonts w:hint="cs"/>
          <w:szCs w:val="20"/>
          <w:rtl/>
        </w:rPr>
        <w:t xml:space="preserve"> בפועל אף מדינה לא תלך להזיז את המושבניקים ממקומם. </w:t>
      </w:r>
      <w:r w:rsidR="009D767B">
        <w:rPr>
          <w:rFonts w:hint="cs"/>
          <w:szCs w:val="20"/>
          <w:rtl/>
        </w:rPr>
        <w:t xml:space="preserve">יש פה פער בין החיים המשפטיים ובין המציאות </w:t>
      </w:r>
      <w:r w:rsidR="009D767B">
        <w:rPr>
          <w:szCs w:val="20"/>
          <w:rtl/>
        </w:rPr>
        <w:t>–</w:t>
      </w:r>
      <w:r w:rsidR="009D767B">
        <w:rPr>
          <w:rFonts w:hint="cs"/>
          <w:szCs w:val="20"/>
          <w:rtl/>
        </w:rPr>
        <w:t xml:space="preserve"> במשפט יש להם רק חוזה; בחיים המציאותיים יש להם ממש זכות קניין בנכס. </w:t>
      </w:r>
    </w:p>
    <w:p w:rsidR="009D767B" w:rsidRDefault="009D767B" w:rsidP="006821C0">
      <w:pPr>
        <w:rPr>
          <w:rFonts w:hint="cs"/>
          <w:b/>
          <w:bCs/>
          <w:szCs w:val="20"/>
          <w:u w:val="single"/>
          <w:rtl/>
        </w:rPr>
      </w:pPr>
      <w:r>
        <w:rPr>
          <w:rFonts w:hint="cs"/>
          <w:b/>
          <w:bCs/>
          <w:szCs w:val="20"/>
          <w:u w:val="single"/>
          <w:rtl/>
        </w:rPr>
        <w:t>באילו נכסים דיני הקניין מטפלים?</w:t>
      </w:r>
    </w:p>
    <w:p w:rsidR="009D767B" w:rsidRDefault="009D767B" w:rsidP="009D767B">
      <w:pPr>
        <w:pStyle w:val="ListParagraph"/>
        <w:numPr>
          <w:ilvl w:val="0"/>
          <w:numId w:val="3"/>
        </w:numPr>
        <w:rPr>
          <w:rFonts w:hint="cs"/>
          <w:szCs w:val="20"/>
        </w:rPr>
      </w:pPr>
      <w:r>
        <w:rPr>
          <w:rFonts w:hint="cs"/>
          <w:b/>
          <w:bCs/>
          <w:szCs w:val="20"/>
          <w:rtl/>
        </w:rPr>
        <w:t>מקרקעין</w:t>
      </w:r>
      <w:r>
        <w:rPr>
          <w:rFonts w:hint="cs"/>
          <w:szCs w:val="20"/>
          <w:rtl/>
        </w:rPr>
        <w:t xml:space="preserve"> </w:t>
      </w:r>
      <w:r w:rsidR="00435181">
        <w:rPr>
          <w:szCs w:val="20"/>
          <w:rtl/>
        </w:rPr>
        <w:t>–</w:t>
      </w:r>
      <w:r>
        <w:rPr>
          <w:rFonts w:hint="cs"/>
          <w:szCs w:val="20"/>
          <w:rtl/>
        </w:rPr>
        <w:t xml:space="preserve"> </w:t>
      </w:r>
      <w:r w:rsidR="00435181">
        <w:rPr>
          <w:rFonts w:hint="cs"/>
          <w:szCs w:val="20"/>
          <w:rtl/>
        </w:rPr>
        <w:t xml:space="preserve">החוק העקרי בארץ בנושא זה הוא חוק המקרקעין, 1969. </w:t>
      </w:r>
      <w:r w:rsidR="00660D9F">
        <w:rPr>
          <w:rFonts w:hint="cs"/>
          <w:szCs w:val="20"/>
          <w:rtl/>
        </w:rPr>
        <w:t xml:space="preserve">סעיף 1 לחוק המקרקעין: קרקע וכל הבנוי/נטוע המחובר אליה. </w:t>
      </w:r>
      <w:r w:rsidR="00435181">
        <w:rPr>
          <w:rFonts w:hint="cs"/>
          <w:szCs w:val="20"/>
          <w:rtl/>
        </w:rPr>
        <w:t xml:space="preserve">זה דוגמא לנכס מרכזי שדיני הקניין מטפלים בהם.בית המשפט משקיע הרבה אנרגיה בטיפול בנכסי מקרקעין. נכס מקרקעין הוא נכס שיש עליו "תחרות" כי הוא מוגבל. אין הרבה קרקע וצריכים להסדיר את זה. נכס מקרקעין הוא גם נכס "ייחודי" </w:t>
      </w:r>
      <w:r w:rsidR="00435181">
        <w:rPr>
          <w:szCs w:val="20"/>
          <w:rtl/>
        </w:rPr>
        <w:t>–</w:t>
      </w:r>
      <w:r w:rsidR="00435181">
        <w:rPr>
          <w:rFonts w:hint="cs"/>
          <w:szCs w:val="20"/>
          <w:rtl/>
        </w:rPr>
        <w:t xml:space="preserve"> אין עוד דירה כזאת בדיוק! נכס המקרקעין נתפס כאחד מהנכסים המרכזיים המוחשיים שיש לאדם בדרך כלל. לכן המשפט מאוד אובססיבי בנושא מקרקעין. </w:t>
      </w:r>
      <w:r w:rsidR="00CA1245">
        <w:rPr>
          <w:rFonts w:hint="cs"/>
          <w:szCs w:val="20"/>
          <w:rtl/>
        </w:rPr>
        <w:t xml:space="preserve">יש הרבה עיסוק בזה: בתים משותפים, פלישה למקרקעין, עסקאות מקרקעין וכיוצ"ב. </w:t>
      </w:r>
      <w:r w:rsidR="00872C98">
        <w:rPr>
          <w:rFonts w:hint="cs"/>
          <w:szCs w:val="20"/>
          <w:rtl/>
        </w:rPr>
        <w:t xml:space="preserve">כ- 93% מהמקרקעין בארץ שייכים למדינה </w:t>
      </w:r>
      <w:r w:rsidR="00872C98">
        <w:rPr>
          <w:szCs w:val="20"/>
          <w:rtl/>
        </w:rPr>
        <w:t>–</w:t>
      </w:r>
      <w:r w:rsidR="00872C98">
        <w:rPr>
          <w:rFonts w:hint="cs"/>
          <w:szCs w:val="20"/>
          <w:rtl/>
        </w:rPr>
        <w:t xml:space="preserve"> קרקעות הקק"ל או קרקעות של ערבים שברחו. היום מינהל מקרקעי ישראל מנהל את זה ובדר"כ יש חכירה לדורות של הקרקעות לגופים פרטיים. </w:t>
      </w:r>
      <w:r w:rsidR="00924F07">
        <w:rPr>
          <w:rFonts w:hint="cs"/>
          <w:szCs w:val="20"/>
          <w:rtl/>
        </w:rPr>
        <w:t xml:space="preserve">כל הקרקעות בארץ רשומות במינהל המקרקעין, והשאיפה היא שיהיה רישום </w:t>
      </w:r>
      <w:r w:rsidR="00924F07">
        <w:rPr>
          <w:rFonts w:hint="cs"/>
          <w:b/>
          <w:bCs/>
          <w:szCs w:val="20"/>
          <w:rtl/>
        </w:rPr>
        <w:t>פרצלציה</w:t>
      </w:r>
      <w:r w:rsidR="001C3819">
        <w:rPr>
          <w:rFonts w:hint="cs"/>
          <w:szCs w:val="20"/>
          <w:rtl/>
        </w:rPr>
        <w:t xml:space="preserve"> </w:t>
      </w:r>
      <w:r w:rsidR="001C3819">
        <w:rPr>
          <w:szCs w:val="20"/>
          <w:rtl/>
        </w:rPr>
        <w:t>–</w:t>
      </w:r>
      <w:r w:rsidR="001C3819">
        <w:rPr>
          <w:rFonts w:hint="cs"/>
          <w:szCs w:val="20"/>
          <w:rtl/>
        </w:rPr>
        <w:t xml:space="preserve"> אשר אומר בעבור כל חלקת קרקע למי היא שייכת. אבל בפועל יש למעלה ממיליון דירות שאינן רשומות בצורה מסודרת. </w:t>
      </w:r>
      <w:r w:rsidR="00047C0F">
        <w:rPr>
          <w:rFonts w:hint="cs"/>
          <w:szCs w:val="20"/>
          <w:rtl/>
        </w:rPr>
        <w:t xml:space="preserve">צריך לשים לב שבכל עסקה במקרקעין יש את הפאן הקנייני (למי שייכות הזכויות בנכס) ויש את הפאן התכנוני (חוקי התכנון והבנייה). הפאן התכנוני שייך למשפט הציבורי/מנהלתי </w:t>
      </w:r>
      <w:r w:rsidR="00047C0F">
        <w:rPr>
          <w:szCs w:val="20"/>
          <w:rtl/>
        </w:rPr>
        <w:t>–</w:t>
      </w:r>
      <w:r w:rsidR="00047C0F">
        <w:rPr>
          <w:rFonts w:hint="cs"/>
          <w:szCs w:val="20"/>
          <w:rtl/>
        </w:rPr>
        <w:t xml:space="preserve"> היחס שבין המדינה לאדם. במסגרת חוקי התכנון והבנייה </w:t>
      </w:r>
      <w:r w:rsidR="00047C0F">
        <w:rPr>
          <w:szCs w:val="20"/>
          <w:rtl/>
        </w:rPr>
        <w:t>–</w:t>
      </w:r>
      <w:r w:rsidR="00047C0F">
        <w:rPr>
          <w:rFonts w:hint="cs"/>
          <w:szCs w:val="20"/>
          <w:rtl/>
        </w:rPr>
        <w:t xml:space="preserve"> מסדירים איפה אפשר לעשות כל דבר בכל קרקע (גובה בניין, מה למגורים, מה לחקלאות, מה לתעשייה וכיוצ"ב). </w:t>
      </w:r>
    </w:p>
    <w:p w:rsidR="00047C0F" w:rsidRDefault="00D44220" w:rsidP="009D767B">
      <w:pPr>
        <w:pStyle w:val="ListParagraph"/>
        <w:numPr>
          <w:ilvl w:val="0"/>
          <w:numId w:val="3"/>
        </w:numPr>
        <w:rPr>
          <w:rFonts w:hint="cs"/>
          <w:szCs w:val="20"/>
        </w:rPr>
      </w:pPr>
      <w:r>
        <w:rPr>
          <w:rFonts w:hint="cs"/>
          <w:b/>
          <w:bCs/>
          <w:szCs w:val="20"/>
          <w:rtl/>
        </w:rPr>
        <w:t xml:space="preserve">מטלטלין </w:t>
      </w:r>
      <w:r w:rsidR="00660D9F">
        <w:rPr>
          <w:szCs w:val="20"/>
          <w:rtl/>
        </w:rPr>
        <w:t>–</w:t>
      </w:r>
      <w:r>
        <w:rPr>
          <w:rFonts w:hint="cs"/>
          <w:szCs w:val="20"/>
          <w:rtl/>
        </w:rPr>
        <w:t xml:space="preserve"> </w:t>
      </w:r>
      <w:r w:rsidR="00660D9F">
        <w:rPr>
          <w:rFonts w:hint="cs"/>
          <w:szCs w:val="20"/>
          <w:rtl/>
        </w:rPr>
        <w:t xml:space="preserve">חוק המטלטלין משנת 1971. סעיף 1 לחוק המטלטלין: כל נכס מוחשי שאינו מקרקעין. מה קורה אם הנכס גנוב, ממי אפשר לקנות משהו וכיוצ"ב. </w:t>
      </w:r>
    </w:p>
    <w:p w:rsidR="00660D9F" w:rsidRDefault="00660D9F" w:rsidP="009D767B">
      <w:pPr>
        <w:pStyle w:val="ListParagraph"/>
        <w:numPr>
          <w:ilvl w:val="0"/>
          <w:numId w:val="3"/>
        </w:numPr>
        <w:rPr>
          <w:rFonts w:hint="cs"/>
          <w:szCs w:val="20"/>
        </w:rPr>
      </w:pPr>
      <w:r>
        <w:rPr>
          <w:rFonts w:hint="cs"/>
          <w:b/>
          <w:bCs/>
          <w:szCs w:val="20"/>
          <w:rtl/>
        </w:rPr>
        <w:t xml:space="preserve">נכסים לא מוחשיים </w:t>
      </w:r>
      <w:r>
        <w:rPr>
          <w:szCs w:val="20"/>
          <w:rtl/>
        </w:rPr>
        <w:t>–</w:t>
      </w:r>
      <w:r>
        <w:rPr>
          <w:rFonts w:hint="cs"/>
          <w:szCs w:val="20"/>
          <w:rtl/>
        </w:rPr>
        <w:t xml:space="preserve"> "זכויות". </w:t>
      </w:r>
      <w:r w:rsidR="00D92BA3">
        <w:rPr>
          <w:rFonts w:hint="cs"/>
          <w:szCs w:val="20"/>
          <w:rtl/>
        </w:rPr>
        <w:t xml:space="preserve">אותן זכויות מתחלקות ל- 2: </w:t>
      </w:r>
    </w:p>
    <w:p w:rsidR="00D92BA3" w:rsidRPr="00D92BA3" w:rsidRDefault="00D92BA3" w:rsidP="00D92BA3">
      <w:pPr>
        <w:pStyle w:val="ListParagraph"/>
        <w:numPr>
          <w:ilvl w:val="1"/>
          <w:numId w:val="3"/>
        </w:numPr>
        <w:rPr>
          <w:rFonts w:hint="cs"/>
          <w:szCs w:val="20"/>
        </w:rPr>
      </w:pPr>
      <w:r>
        <w:rPr>
          <w:rFonts w:hint="cs"/>
          <w:b/>
          <w:bCs/>
          <w:szCs w:val="20"/>
          <w:u w:val="single"/>
          <w:rtl/>
        </w:rPr>
        <w:t>קניין רוחני</w:t>
      </w:r>
      <w:r>
        <w:rPr>
          <w:rFonts w:hint="cs"/>
          <w:szCs w:val="20"/>
          <w:rtl/>
        </w:rPr>
        <w:t xml:space="preserve"> </w:t>
      </w:r>
      <w:r>
        <w:rPr>
          <w:szCs w:val="20"/>
          <w:rtl/>
        </w:rPr>
        <w:t>–</w:t>
      </w:r>
      <w:r>
        <w:rPr>
          <w:rFonts w:hint="cs"/>
          <w:szCs w:val="20"/>
          <w:rtl/>
        </w:rPr>
        <w:t xml:space="preserve"> הקניין הרוחני הוא המצאה "חדשה" של החברה האנושית (200 שנה לערך) ורואים ביצירות שיוצרים בני אדם משהו מאוד חשוב, ולכן לבני אדם יש זכות קניינית ביצירות שהם יצרו </w:t>
      </w:r>
      <w:r>
        <w:rPr>
          <w:szCs w:val="20"/>
          <w:rtl/>
        </w:rPr>
        <w:t>–</w:t>
      </w:r>
      <w:r>
        <w:rPr>
          <w:rFonts w:hint="cs"/>
          <w:szCs w:val="20"/>
          <w:rtl/>
        </w:rPr>
        <w:t xml:space="preserve"> שזה לא רק המשהו המוחשי שמחזיק אותן, אלא ביצירה עצמה. לדוגמא; פטנטים. ההמצאה היא שלו </w:t>
      </w:r>
      <w:r>
        <w:rPr>
          <w:szCs w:val="20"/>
          <w:rtl/>
        </w:rPr>
        <w:t>–</w:t>
      </w:r>
      <w:r>
        <w:rPr>
          <w:rFonts w:hint="cs"/>
          <w:szCs w:val="20"/>
          <w:rtl/>
        </w:rPr>
        <w:t xml:space="preserve"> ולא רק המכונה או הבורג. דוגמא נוספת הם "מדגמים" (מדגמים הם פטנטים בעולם העיצוב). </w:t>
      </w:r>
      <w:r w:rsidR="00161E42">
        <w:rPr>
          <w:rFonts w:hint="cs"/>
          <w:szCs w:val="20"/>
          <w:rtl/>
        </w:rPr>
        <w:t xml:space="preserve">דוגמאות נוספת הן זכויות היוצרים </w:t>
      </w:r>
      <w:r w:rsidR="00161E42">
        <w:rPr>
          <w:szCs w:val="20"/>
          <w:rtl/>
        </w:rPr>
        <w:t>–</w:t>
      </w:r>
      <w:r w:rsidR="00161E42">
        <w:rPr>
          <w:rFonts w:hint="cs"/>
          <w:szCs w:val="20"/>
          <w:rtl/>
        </w:rPr>
        <w:t xml:space="preserve"> על יצירות, תוכנות וכיוצ"ב. קניין רוחני בדר"כ צריכים לרשום בצורה מסודרת. זכויות יוצרים, לעומת זאת, לא רושמים. לעומת זאת, יש דברים שצריכים לרשום </w:t>
      </w:r>
      <w:r w:rsidR="00161E42">
        <w:rPr>
          <w:szCs w:val="20"/>
          <w:rtl/>
        </w:rPr>
        <w:t>–</w:t>
      </w:r>
      <w:r w:rsidR="00161E42">
        <w:rPr>
          <w:rFonts w:hint="cs"/>
          <w:szCs w:val="20"/>
          <w:rtl/>
        </w:rPr>
        <w:t xml:space="preserve"> כמו הפטנטים. </w:t>
      </w:r>
      <w:r w:rsidR="00F6240F">
        <w:rPr>
          <w:rFonts w:hint="cs"/>
          <w:szCs w:val="20"/>
          <w:rtl/>
        </w:rPr>
        <w:t xml:space="preserve">זכויות קניין רוחני מוגבלות בזמן. לדוגמא- זכויות יוצרים הן עד 70 שנה ממות היוצר. גם פטנטים מוגנים בזמן. </w:t>
      </w:r>
      <w:r w:rsidR="00616158">
        <w:rPr>
          <w:rFonts w:hint="cs"/>
          <w:szCs w:val="20"/>
          <w:rtl/>
        </w:rPr>
        <w:t xml:space="preserve">ישנם משפטנים וארגונים חברתיים </w:t>
      </w:r>
      <w:r w:rsidR="008B76E9">
        <w:rPr>
          <w:rFonts w:hint="cs"/>
          <w:szCs w:val="20"/>
          <w:rtl/>
        </w:rPr>
        <w:t xml:space="preserve">שמציגים את העניין של קניין רוחני כמשהו שלא צריך להיות בו זכות קניינית. אנחנו רוצים להגן על היוצר </w:t>
      </w:r>
      <w:r w:rsidR="008B76E9">
        <w:rPr>
          <w:szCs w:val="20"/>
          <w:rtl/>
        </w:rPr>
        <w:t>–</w:t>
      </w:r>
      <w:r w:rsidR="008B76E9">
        <w:rPr>
          <w:rFonts w:hint="cs"/>
          <w:szCs w:val="20"/>
          <w:rtl/>
        </w:rPr>
        <w:t xml:space="preserve"> אבל זה לא אומר שאנחנו צריכים לתת לו זכות קניינית. </w:t>
      </w:r>
      <w:r w:rsidR="00447B39">
        <w:rPr>
          <w:rFonts w:hint="cs"/>
          <w:szCs w:val="20"/>
          <w:rtl/>
        </w:rPr>
        <w:t xml:space="preserve">הטענה שלהם, היא שברגע שזה משהו "רוחני" אין פה משהו מוגבל (בניגוד לרכב </w:t>
      </w:r>
      <w:r w:rsidR="00447B39">
        <w:rPr>
          <w:szCs w:val="20"/>
          <w:rtl/>
        </w:rPr>
        <w:t>–</w:t>
      </w:r>
      <w:r w:rsidR="00447B39">
        <w:rPr>
          <w:rFonts w:hint="cs"/>
          <w:szCs w:val="20"/>
          <w:rtl/>
        </w:rPr>
        <w:t xml:space="preserve">שאם לוקחים ממני, אני לא יכול להנות ממנו, לגבי שמיעה של שיר </w:t>
      </w:r>
      <w:r w:rsidR="00447B39">
        <w:rPr>
          <w:szCs w:val="20"/>
          <w:rtl/>
        </w:rPr>
        <w:t>–</w:t>
      </w:r>
      <w:r w:rsidR="00447B39">
        <w:rPr>
          <w:rFonts w:hint="cs"/>
          <w:szCs w:val="20"/>
          <w:rtl/>
        </w:rPr>
        <w:t xml:space="preserve"> כאשר לוקחים מאחד, אין זה אומר שהשני לא יכול להנות ממנו). </w:t>
      </w:r>
      <w:r w:rsidR="004076A6">
        <w:rPr>
          <w:rFonts w:hint="cs"/>
          <w:szCs w:val="20"/>
          <w:rtl/>
        </w:rPr>
        <w:t xml:space="preserve">לטענתם של ארגונים אלה, החברה צריכה "לתגמל" ארגונים כאלה בצורה אחרת. כך, לדוגמא </w:t>
      </w:r>
      <w:r w:rsidR="004076A6">
        <w:rPr>
          <w:szCs w:val="20"/>
          <w:rtl/>
        </w:rPr>
        <w:t>–</w:t>
      </w:r>
      <w:r w:rsidR="004076A6">
        <w:rPr>
          <w:rFonts w:hint="cs"/>
          <w:szCs w:val="20"/>
          <w:rtl/>
        </w:rPr>
        <w:t xml:space="preserve"> הטענה של הארגונים אומרת שאפשר היה להפיץ תרופות שהן פטנט במחירים זולים יותר. </w:t>
      </w:r>
    </w:p>
    <w:p w:rsidR="00A940C6" w:rsidRDefault="006D5289" w:rsidP="00A445FA">
      <w:pPr>
        <w:pStyle w:val="ListParagraph"/>
        <w:numPr>
          <w:ilvl w:val="1"/>
          <w:numId w:val="3"/>
        </w:numPr>
        <w:rPr>
          <w:rFonts w:hint="cs"/>
          <w:szCs w:val="20"/>
        </w:rPr>
      </w:pPr>
      <w:r>
        <w:rPr>
          <w:rFonts w:hint="cs"/>
          <w:b/>
          <w:bCs/>
          <w:szCs w:val="20"/>
          <w:u w:val="single"/>
          <w:rtl/>
        </w:rPr>
        <w:t>זכויות חוזיות</w:t>
      </w:r>
      <w:r>
        <w:rPr>
          <w:rFonts w:hint="cs"/>
          <w:szCs w:val="20"/>
          <w:rtl/>
        </w:rPr>
        <w:t xml:space="preserve"> </w:t>
      </w:r>
      <w:r w:rsidR="00890B0F">
        <w:rPr>
          <w:szCs w:val="20"/>
          <w:rtl/>
        </w:rPr>
        <w:t>–</w:t>
      </w:r>
      <w:r>
        <w:rPr>
          <w:rFonts w:hint="cs"/>
          <w:szCs w:val="20"/>
          <w:rtl/>
        </w:rPr>
        <w:t xml:space="preserve"> </w:t>
      </w:r>
      <w:r w:rsidR="00890B0F">
        <w:rPr>
          <w:rFonts w:hint="cs"/>
          <w:szCs w:val="20"/>
          <w:rtl/>
        </w:rPr>
        <w:t xml:space="preserve">אוסף של חוזים המאגדים "הבטחות". חשבון הבנק </w:t>
      </w:r>
      <w:r w:rsidR="00890B0F">
        <w:rPr>
          <w:szCs w:val="20"/>
          <w:rtl/>
        </w:rPr>
        <w:t>–</w:t>
      </w:r>
      <w:r w:rsidR="00890B0F">
        <w:rPr>
          <w:rFonts w:hint="cs"/>
          <w:szCs w:val="20"/>
          <w:rtl/>
        </w:rPr>
        <w:t xml:space="preserve"> הוא חוזה על פיו הבנק מתחייב לשלם לנו כסף כל עוד החשבון שלנו ב"+". וכנ"ל לגבי ביטוח, פנסיה וכיוצ"ב. </w:t>
      </w:r>
      <w:r w:rsidR="00CC214C">
        <w:rPr>
          <w:rFonts w:hint="cs"/>
          <w:szCs w:val="20"/>
          <w:rtl/>
        </w:rPr>
        <w:t xml:space="preserve">אלו חוזים שלפיהם חב' הפנסיה מתחייבת לנו לסכום מסויים. רוב הנכסים שלנו היום הם החוזים עצמם. </w:t>
      </w:r>
      <w:r w:rsidR="009924A5">
        <w:rPr>
          <w:rFonts w:hint="cs"/>
          <w:szCs w:val="20"/>
          <w:rtl/>
        </w:rPr>
        <w:t xml:space="preserve">מכיוון שהכלכלה היא כל כך וירטואלית, מאז המצאת הכסף, </w:t>
      </w:r>
      <w:r w:rsidR="00A940C6">
        <w:rPr>
          <w:rFonts w:hint="cs"/>
          <w:szCs w:val="20"/>
          <w:rtl/>
        </w:rPr>
        <w:t xml:space="preserve">רוב הנכסים הם וירטואלים. </w:t>
      </w:r>
    </w:p>
    <w:p w:rsidR="00A445FA" w:rsidRDefault="00A445FA" w:rsidP="00A445FA">
      <w:pPr>
        <w:rPr>
          <w:rFonts w:hint="cs"/>
          <w:b/>
          <w:bCs/>
          <w:sz w:val="36"/>
          <w:szCs w:val="36"/>
          <w:rtl/>
        </w:rPr>
      </w:pPr>
      <w:r>
        <w:rPr>
          <w:rFonts w:hint="cs"/>
          <w:b/>
          <w:bCs/>
          <w:sz w:val="36"/>
          <w:szCs w:val="36"/>
          <w:rtl/>
        </w:rPr>
        <w:lastRenderedPageBreak/>
        <w:t>דיני חיובים</w:t>
      </w:r>
    </w:p>
    <w:p w:rsidR="00A445FA" w:rsidRDefault="00A445FA" w:rsidP="00A445FA">
      <w:pPr>
        <w:rPr>
          <w:rFonts w:hint="cs"/>
          <w:szCs w:val="20"/>
          <w:rtl/>
        </w:rPr>
      </w:pPr>
      <w:r w:rsidRPr="00A445FA">
        <w:rPr>
          <w:rFonts w:hint="cs"/>
          <w:szCs w:val="20"/>
          <w:rtl/>
        </w:rPr>
        <w:t xml:space="preserve">אלו התחומים במשפט העוסקים בדרכים השונות בהן אפשר להעביר קניין מאחד לשני. </w:t>
      </w:r>
      <w:r>
        <w:rPr>
          <w:rFonts w:hint="cs"/>
          <w:szCs w:val="20"/>
          <w:rtl/>
        </w:rPr>
        <w:t xml:space="preserve">יש העברת קניין בצורה רצונית ויש כאלה בצורה לא רצונית (גרימת נזק לאחר או מכל סיבה אחרת). כך או כך, האדם מתחייב להעביר את הקניין. דיני החיובים הם כאלה הניתנים "להמחות חיובים" </w:t>
      </w:r>
      <w:r>
        <w:rPr>
          <w:szCs w:val="20"/>
          <w:rtl/>
        </w:rPr>
        <w:t>–</w:t>
      </w:r>
      <w:r>
        <w:rPr>
          <w:rFonts w:hint="cs"/>
          <w:szCs w:val="20"/>
          <w:rtl/>
        </w:rPr>
        <w:t xml:space="preserve"> או הסעדים שניתנים כאשר חיוב מופר. </w:t>
      </w:r>
    </w:p>
    <w:p w:rsidR="00A445FA" w:rsidRDefault="00B06385" w:rsidP="00B06385">
      <w:pPr>
        <w:pStyle w:val="ListParagraph"/>
        <w:numPr>
          <w:ilvl w:val="0"/>
          <w:numId w:val="3"/>
        </w:numPr>
        <w:rPr>
          <w:rFonts w:hint="cs"/>
          <w:szCs w:val="20"/>
        </w:rPr>
      </w:pPr>
      <w:r w:rsidRPr="00B06385">
        <w:rPr>
          <w:rFonts w:hint="cs"/>
          <w:b/>
          <w:bCs/>
          <w:szCs w:val="20"/>
          <w:rtl/>
        </w:rPr>
        <w:t>חיובים רצוניים</w:t>
      </w:r>
      <w:r>
        <w:rPr>
          <w:rFonts w:hint="cs"/>
          <w:szCs w:val="20"/>
          <w:rtl/>
        </w:rPr>
        <w:t xml:space="preserve"> </w:t>
      </w:r>
      <w:r>
        <w:rPr>
          <w:szCs w:val="20"/>
          <w:rtl/>
        </w:rPr>
        <w:t>–</w:t>
      </w:r>
      <w:r>
        <w:rPr>
          <w:rFonts w:hint="cs"/>
          <w:szCs w:val="20"/>
          <w:rtl/>
        </w:rPr>
        <w:t xml:space="preserve"> התחייבות של אדם אשר רוצה להעביר קניין מאדם אחד לאחר. הסוג המרכזי הוא דיני חוזים. בארץ אין הגדרה לחוזה אלא רק התנאים ליצירת חוזה: הצעה וקיבול, מסויימות וגמירות דעת. חוק החוזים וחוק התרופות </w:t>
      </w:r>
      <w:r>
        <w:rPr>
          <w:szCs w:val="20"/>
          <w:rtl/>
        </w:rPr>
        <w:t>–</w:t>
      </w:r>
      <w:r>
        <w:rPr>
          <w:rFonts w:hint="cs"/>
          <w:szCs w:val="20"/>
          <w:rtl/>
        </w:rPr>
        <w:t xml:space="preserve"> אלה הם החוקים המרכזיים בתחום זה. יש כל מיני חוקיים, כמו חוק חוזים אחידים </w:t>
      </w:r>
      <w:r>
        <w:rPr>
          <w:szCs w:val="20"/>
          <w:rtl/>
        </w:rPr>
        <w:t>–</w:t>
      </w:r>
      <w:r>
        <w:rPr>
          <w:rFonts w:hint="cs"/>
          <w:szCs w:val="20"/>
          <w:rtl/>
        </w:rPr>
        <w:t xml:space="preserve"> אשר עוסק בחוקים סטנדרטיים. דיני החוזים עוסקים ב- 4 נושאים: </w:t>
      </w:r>
    </w:p>
    <w:p w:rsidR="00B06385" w:rsidRDefault="00B06385" w:rsidP="00B06385">
      <w:pPr>
        <w:pStyle w:val="ListParagraph"/>
        <w:numPr>
          <w:ilvl w:val="1"/>
          <w:numId w:val="3"/>
        </w:numPr>
        <w:rPr>
          <w:rFonts w:hint="cs"/>
          <w:szCs w:val="20"/>
        </w:rPr>
      </w:pPr>
      <w:r>
        <w:rPr>
          <w:rFonts w:hint="cs"/>
          <w:szCs w:val="20"/>
          <w:u w:val="single"/>
          <w:rtl/>
        </w:rPr>
        <w:t>יצירת החוזה</w:t>
      </w:r>
      <w:r>
        <w:rPr>
          <w:rFonts w:hint="cs"/>
          <w:szCs w:val="20"/>
          <w:rtl/>
        </w:rPr>
        <w:t xml:space="preserve"> </w:t>
      </w:r>
      <w:r>
        <w:rPr>
          <w:szCs w:val="20"/>
          <w:rtl/>
        </w:rPr>
        <w:t>–</w:t>
      </w:r>
      <w:r>
        <w:rPr>
          <w:rFonts w:hint="cs"/>
          <w:szCs w:val="20"/>
          <w:rtl/>
        </w:rPr>
        <w:t xml:space="preserve"> משא ומתן ליצירת חוזה, תנאים ליצירת חוזה, גמירות הדעת, מסויימות, פגמים ברצון/ידיעה, חוסר תום לב וכיוצ"ב. </w:t>
      </w:r>
    </w:p>
    <w:p w:rsidR="00B06385" w:rsidRDefault="00B06385" w:rsidP="00B06385">
      <w:pPr>
        <w:pStyle w:val="ListParagraph"/>
        <w:numPr>
          <w:ilvl w:val="1"/>
          <w:numId w:val="3"/>
        </w:numPr>
        <w:rPr>
          <w:rFonts w:hint="cs"/>
          <w:szCs w:val="20"/>
        </w:rPr>
      </w:pPr>
      <w:r>
        <w:rPr>
          <w:rFonts w:hint="cs"/>
          <w:szCs w:val="20"/>
          <w:u w:val="single"/>
          <w:rtl/>
        </w:rPr>
        <w:t xml:space="preserve">צורת החוזה </w:t>
      </w:r>
      <w:r>
        <w:rPr>
          <w:szCs w:val="20"/>
          <w:rtl/>
        </w:rPr>
        <w:t>–</w:t>
      </w:r>
      <w:r>
        <w:rPr>
          <w:rFonts w:hint="cs"/>
          <w:szCs w:val="20"/>
          <w:rtl/>
        </w:rPr>
        <w:t xml:space="preserve"> כמעט ולא עוסקים בנושא היום. היום את המשפט לא מעניין במיוחד איך נראים החוזים (בכתב, בע"פ) וישנם מעט מאוד חריגים בחוק אשר דורשים תנאים מסויימים (לדוגמא </w:t>
      </w:r>
      <w:r>
        <w:rPr>
          <w:szCs w:val="20"/>
          <w:rtl/>
        </w:rPr>
        <w:t>–</w:t>
      </w:r>
      <w:r>
        <w:rPr>
          <w:rFonts w:hint="cs"/>
          <w:szCs w:val="20"/>
          <w:rtl/>
        </w:rPr>
        <w:t xml:space="preserve"> כל זכות במקרקעין מחוייבת להיות בכתב; התחייבות למתנה מחוייבת להיות בכתב וכיוצ"ב). </w:t>
      </w:r>
    </w:p>
    <w:p w:rsidR="00DE1396" w:rsidRDefault="00DE1396" w:rsidP="00B06385">
      <w:pPr>
        <w:pStyle w:val="ListParagraph"/>
        <w:numPr>
          <w:ilvl w:val="1"/>
          <w:numId w:val="3"/>
        </w:numPr>
        <w:rPr>
          <w:rFonts w:hint="cs"/>
          <w:szCs w:val="20"/>
        </w:rPr>
      </w:pPr>
      <w:r>
        <w:rPr>
          <w:rFonts w:hint="cs"/>
          <w:szCs w:val="20"/>
          <w:u w:val="single"/>
          <w:rtl/>
        </w:rPr>
        <w:t xml:space="preserve">תוכן החוזה </w:t>
      </w:r>
      <w:r>
        <w:rPr>
          <w:szCs w:val="20"/>
          <w:rtl/>
        </w:rPr>
        <w:t>–</w:t>
      </w:r>
      <w:r>
        <w:rPr>
          <w:rFonts w:hint="cs"/>
          <w:szCs w:val="20"/>
          <w:rtl/>
        </w:rPr>
        <w:t xml:space="preserve"> נושא מרכזי בדיני החוזים: חוזה לא יכול לנגוד את תקנת הציבור, לא יכול לנגוד את הנורמות הבסיסיות של החברה. חלק ז</w:t>
      </w:r>
      <w:r w:rsidR="009724A6">
        <w:rPr>
          <w:rFonts w:hint="cs"/>
          <w:szCs w:val="20"/>
          <w:rtl/>
        </w:rPr>
        <w:t xml:space="preserve">ה מדבר גם על איך משלימים חוזים: החוזה לא תמיד משקף את כל הדברים בתוך החוזה, ואנחנו נדרשים לעיתים להשלים חוזה. </w:t>
      </w:r>
    </w:p>
    <w:p w:rsidR="009724A6" w:rsidRDefault="009724A6" w:rsidP="00B06385">
      <w:pPr>
        <w:pStyle w:val="ListParagraph"/>
        <w:numPr>
          <w:ilvl w:val="1"/>
          <w:numId w:val="3"/>
        </w:numPr>
        <w:rPr>
          <w:rFonts w:hint="cs"/>
          <w:szCs w:val="20"/>
        </w:rPr>
      </w:pPr>
      <w:r>
        <w:rPr>
          <w:rFonts w:hint="cs"/>
          <w:szCs w:val="20"/>
          <w:u w:val="single"/>
          <w:rtl/>
        </w:rPr>
        <w:t xml:space="preserve">סיום החוזה </w:t>
      </w:r>
      <w:r>
        <w:rPr>
          <w:szCs w:val="20"/>
          <w:rtl/>
        </w:rPr>
        <w:t>–</w:t>
      </w:r>
      <w:r>
        <w:rPr>
          <w:rFonts w:hint="cs"/>
          <w:szCs w:val="20"/>
          <w:rtl/>
        </w:rPr>
        <w:t xml:space="preserve"> רוב החוזים פשוט מסתיימים כי שני הצדדים מילאו את ההתחייבות שלהם. אבל ישנם חוזים לא מעטים שלא מסתיימים בצורה טובה </w:t>
      </w:r>
      <w:r>
        <w:rPr>
          <w:szCs w:val="20"/>
          <w:rtl/>
        </w:rPr>
        <w:t>–</w:t>
      </w:r>
      <w:r>
        <w:rPr>
          <w:rFonts w:hint="cs"/>
          <w:szCs w:val="20"/>
          <w:rtl/>
        </w:rPr>
        <w:t xml:space="preserve"> ולכן דיני החוזים עוסקים בנושא הפרת החוזה: אילו סעדים המשפט מעניק לצד שהפרו כלפיו את החוזה, פיצויים, השבה וכיוצ"ב. </w:t>
      </w:r>
    </w:p>
    <w:p w:rsidR="000B5C2F" w:rsidRPr="001A317A" w:rsidRDefault="000B5C2F" w:rsidP="000B5C2F">
      <w:pPr>
        <w:ind w:left="1080"/>
        <w:rPr>
          <w:rFonts w:hint="cs"/>
          <w:szCs w:val="20"/>
          <w:rtl/>
        </w:rPr>
      </w:pPr>
      <w:r>
        <w:rPr>
          <w:rFonts w:hint="cs"/>
          <w:szCs w:val="20"/>
          <w:rtl/>
        </w:rPr>
        <w:t xml:space="preserve">חוזים נחשב לתחום מרכזי במשפט </w:t>
      </w:r>
      <w:r>
        <w:rPr>
          <w:szCs w:val="20"/>
          <w:rtl/>
        </w:rPr>
        <w:t>–</w:t>
      </w:r>
      <w:r>
        <w:rPr>
          <w:rFonts w:hint="cs"/>
          <w:szCs w:val="20"/>
          <w:rtl/>
        </w:rPr>
        <w:t xml:space="preserve"> אנחנו מנהלים כך את חיינו.</w:t>
      </w:r>
      <w:r w:rsidR="006C5ABE">
        <w:rPr>
          <w:rFonts w:hint="cs"/>
          <w:szCs w:val="20"/>
          <w:rtl/>
        </w:rPr>
        <w:t xml:space="preserve"> ישנו מעבר מעיסוק אובססיבי בצורה של החוזה לעיסוק בתוכן של החוזה: חוזים בעולם המודרני התחילו לפני כ- 500 שנה. החברה, בצורה, די טבעית, היתה חשדנית לגבי חוזים. </w:t>
      </w:r>
      <w:r w:rsidR="00963F59">
        <w:rPr>
          <w:rFonts w:hint="cs"/>
          <w:szCs w:val="20"/>
          <w:rtl/>
        </w:rPr>
        <w:t xml:space="preserve">ההתמקדות, בשנים האחרונות, בתכנים של החוזה </w:t>
      </w:r>
      <w:r w:rsidR="00963F59">
        <w:rPr>
          <w:szCs w:val="20"/>
          <w:rtl/>
        </w:rPr>
        <w:t>–</w:t>
      </w:r>
      <w:r w:rsidR="00963F59">
        <w:rPr>
          <w:rFonts w:hint="cs"/>
          <w:szCs w:val="20"/>
          <w:rtl/>
        </w:rPr>
        <w:t xml:space="preserve"> שהתוכן לא ינגוד את תקנת הציבור, האם שני הצדדים הם שוויוניים או שמדובר בצרכן קטן אל מול תאגיד גדול. האם יש שוויון בין הצדדים? החוזה לא יכול אף פעם לשקף את כל היחסים בין הצדדים. מסביב לכל מילה יש תורה שבעל-פה והמשפט הרבה יותר מוכן לנסות וללמוד את התורה שבע"פ ולהשלים את החוזה באמצעות ראיות חיצוניות. האם מדובר, לדוגמא, בחוזה חד פעמית א</w:t>
      </w:r>
      <w:r w:rsidR="00BD63B9">
        <w:rPr>
          <w:rFonts w:hint="cs"/>
          <w:szCs w:val="20"/>
          <w:rtl/>
        </w:rPr>
        <w:t xml:space="preserve">ו ברצף של התקשרויות בין הצדדים (חוזה יחס, </w:t>
      </w:r>
      <w:r w:rsidR="00BD63B9">
        <w:rPr>
          <w:szCs w:val="20"/>
        </w:rPr>
        <w:t>Relational Contract</w:t>
      </w:r>
      <w:r w:rsidR="00BD63B9">
        <w:rPr>
          <w:rFonts w:hint="cs"/>
          <w:szCs w:val="20"/>
          <w:rtl/>
        </w:rPr>
        <w:t xml:space="preserve"> עם תורה שבעל-פה משמעותית). </w:t>
      </w:r>
      <w:r w:rsidR="001A317A">
        <w:rPr>
          <w:szCs w:val="20"/>
          <w:rtl/>
        </w:rPr>
        <w:br/>
      </w:r>
      <w:r w:rsidR="001A317A">
        <w:rPr>
          <w:rFonts w:hint="cs"/>
          <w:b/>
          <w:bCs/>
          <w:szCs w:val="20"/>
          <w:rtl/>
        </w:rPr>
        <w:t xml:space="preserve">דיני המתנה </w:t>
      </w:r>
      <w:r w:rsidR="001A317A">
        <w:rPr>
          <w:b/>
          <w:bCs/>
          <w:szCs w:val="20"/>
          <w:rtl/>
        </w:rPr>
        <w:t>–</w:t>
      </w:r>
      <w:r w:rsidR="001A317A">
        <w:rPr>
          <w:rFonts w:hint="cs"/>
          <w:b/>
          <w:bCs/>
          <w:szCs w:val="20"/>
          <w:rtl/>
        </w:rPr>
        <w:t xml:space="preserve"> </w:t>
      </w:r>
      <w:r w:rsidR="001A317A">
        <w:rPr>
          <w:rFonts w:hint="cs"/>
          <w:szCs w:val="20"/>
          <w:rtl/>
        </w:rPr>
        <w:t xml:space="preserve">היום התחייבות לתת מתנה חייבת להיות בכתב. וניתן לחזור בנו מנתינת המתנה, כל עוד מי שהבטחנו לו, לא ניזוק מזה או הסתמך על זה. לדוגמא </w:t>
      </w:r>
      <w:r w:rsidR="001A317A">
        <w:rPr>
          <w:szCs w:val="20"/>
          <w:rtl/>
        </w:rPr>
        <w:t>–</w:t>
      </w:r>
      <w:r w:rsidR="001A317A">
        <w:rPr>
          <w:rFonts w:hint="cs"/>
          <w:szCs w:val="20"/>
          <w:rtl/>
        </w:rPr>
        <w:t xml:space="preserve"> התחלנו לראות בניין. יש קשת שלמה של אפשרויות למתנות מותנות (לדוגמא </w:t>
      </w:r>
      <w:r w:rsidR="001A317A">
        <w:rPr>
          <w:szCs w:val="20"/>
          <w:rtl/>
        </w:rPr>
        <w:t>–</w:t>
      </w:r>
      <w:r w:rsidR="001A317A">
        <w:rPr>
          <w:rFonts w:hint="cs"/>
          <w:szCs w:val="20"/>
          <w:rtl/>
        </w:rPr>
        <w:t xml:space="preserve"> לתת כסף לבניין בתנאי שייקראו לבניין על שמנו). זה סוג שבין חוזה למתנה. אלה תנאים משפטיים עם חוזי מתנה. </w:t>
      </w:r>
    </w:p>
    <w:p w:rsidR="004C2214" w:rsidRDefault="006B2645" w:rsidP="000D7DDF">
      <w:pPr>
        <w:pStyle w:val="ListParagraph"/>
        <w:numPr>
          <w:ilvl w:val="0"/>
          <w:numId w:val="3"/>
        </w:numPr>
        <w:rPr>
          <w:rFonts w:hint="cs"/>
          <w:szCs w:val="20"/>
        </w:rPr>
      </w:pPr>
      <w:r>
        <w:rPr>
          <w:rFonts w:hint="cs"/>
          <w:b/>
          <w:bCs/>
          <w:szCs w:val="20"/>
          <w:rtl/>
        </w:rPr>
        <w:t xml:space="preserve">חיובים לא רצוניים </w:t>
      </w:r>
      <w:r>
        <w:rPr>
          <w:b/>
          <w:bCs/>
          <w:szCs w:val="20"/>
          <w:rtl/>
        </w:rPr>
        <w:t>–</w:t>
      </w:r>
      <w:r>
        <w:rPr>
          <w:rFonts w:hint="cs"/>
          <w:b/>
          <w:bCs/>
          <w:szCs w:val="20"/>
          <w:rtl/>
        </w:rPr>
        <w:t xml:space="preserve"> חיובים מן הדין</w:t>
      </w:r>
      <w:r>
        <w:rPr>
          <w:rFonts w:hint="cs"/>
          <w:szCs w:val="20"/>
          <w:rtl/>
        </w:rPr>
        <w:t xml:space="preserve"> </w:t>
      </w:r>
      <w:r>
        <w:rPr>
          <w:szCs w:val="20"/>
          <w:rtl/>
        </w:rPr>
        <w:t>–</w:t>
      </w:r>
      <w:r>
        <w:rPr>
          <w:rFonts w:hint="cs"/>
          <w:szCs w:val="20"/>
          <w:rtl/>
        </w:rPr>
        <w:t xml:space="preserve">האדם לא רוצה להעביר משהו </w:t>
      </w:r>
      <w:r>
        <w:rPr>
          <w:szCs w:val="20"/>
          <w:rtl/>
        </w:rPr>
        <w:t>–</w:t>
      </w:r>
      <w:r>
        <w:rPr>
          <w:rFonts w:hint="cs"/>
          <w:szCs w:val="20"/>
          <w:rtl/>
        </w:rPr>
        <w:t xml:space="preserve"> אבל הדין מחייב אותו. התחום הכי בולט זה דיני הנזיקין. </w:t>
      </w:r>
    </w:p>
    <w:p w:rsidR="000B5C2F" w:rsidRDefault="004C2214" w:rsidP="004C2214">
      <w:pPr>
        <w:pStyle w:val="ListParagraph"/>
        <w:numPr>
          <w:ilvl w:val="1"/>
          <w:numId w:val="3"/>
        </w:numPr>
        <w:rPr>
          <w:rFonts w:hint="cs"/>
          <w:szCs w:val="20"/>
        </w:rPr>
      </w:pPr>
      <w:r>
        <w:rPr>
          <w:rFonts w:hint="cs"/>
          <w:b/>
          <w:bCs/>
          <w:szCs w:val="20"/>
          <w:rtl/>
        </w:rPr>
        <w:t xml:space="preserve">דיני נזיקין  - </w:t>
      </w:r>
      <w:r w:rsidR="006B2645">
        <w:rPr>
          <w:rFonts w:hint="cs"/>
          <w:szCs w:val="20"/>
          <w:rtl/>
        </w:rPr>
        <w:t xml:space="preserve">גורמים נזק למישהו אחר </w:t>
      </w:r>
      <w:r w:rsidR="006B2645">
        <w:rPr>
          <w:szCs w:val="20"/>
          <w:rtl/>
        </w:rPr>
        <w:t>–</w:t>
      </w:r>
      <w:r w:rsidR="006B2645">
        <w:rPr>
          <w:rFonts w:hint="cs"/>
          <w:szCs w:val="20"/>
          <w:rtl/>
        </w:rPr>
        <w:t xml:space="preserve"> ומפצים אותו. דיני הנזיקין מסדירים את הנושא הזה. </w:t>
      </w:r>
      <w:r w:rsidR="00513ABA">
        <w:rPr>
          <w:rFonts w:hint="cs"/>
          <w:szCs w:val="20"/>
          <w:rtl/>
        </w:rPr>
        <w:t xml:space="preserve">דוגמא בנושא זה: פיצויים חוזיים. לעומת זאת, העיקרון הבולט בדיני הנזיקין הוא שמסתכלים אחורה </w:t>
      </w:r>
      <w:r w:rsidR="00513ABA">
        <w:rPr>
          <w:szCs w:val="20"/>
          <w:rtl/>
        </w:rPr>
        <w:t>–</w:t>
      </w:r>
      <w:r w:rsidR="00513ABA">
        <w:rPr>
          <w:rFonts w:hint="cs"/>
          <w:szCs w:val="20"/>
          <w:rtl/>
        </w:rPr>
        <w:t xml:space="preserve"> להעמיד את האדם שניזוק במקום שבו היה עומד אלולא היה קורה הנזק. הם באים, במידה רבה, להשיב את המצב לקדמותו. דיני הנזיקין מדברים בלשון של כסף </w:t>
      </w:r>
      <w:r w:rsidR="00513ABA">
        <w:rPr>
          <w:szCs w:val="20"/>
          <w:rtl/>
        </w:rPr>
        <w:t>–</w:t>
      </w:r>
      <w:r w:rsidR="00513ABA">
        <w:rPr>
          <w:rFonts w:hint="cs"/>
          <w:szCs w:val="20"/>
          <w:rtl/>
        </w:rPr>
        <w:t xml:space="preserve"> למרות שלפעמים הפיצוי הוא על משהו שאינו כסף (אובדן בגוף, אובדן רכוש שאין אפשרות להשיבו). </w:t>
      </w:r>
      <w:r w:rsidR="0084204C">
        <w:rPr>
          <w:rFonts w:hint="cs"/>
          <w:szCs w:val="20"/>
          <w:rtl/>
        </w:rPr>
        <w:t xml:space="preserve">דיני הנזיקין לא "אוהבים" את עגמת הנפש </w:t>
      </w:r>
      <w:r w:rsidR="0084204C">
        <w:rPr>
          <w:szCs w:val="20"/>
          <w:rtl/>
        </w:rPr>
        <w:t>–</w:t>
      </w:r>
      <w:r w:rsidR="0084204C">
        <w:rPr>
          <w:rFonts w:hint="cs"/>
          <w:szCs w:val="20"/>
          <w:rtl/>
        </w:rPr>
        <w:t xml:space="preserve"> שכן המשפט לא יודע להעריך את עגמת הנפש. מי שעשה את הנזק נקרא </w:t>
      </w:r>
      <w:r w:rsidR="0084204C">
        <w:rPr>
          <w:rFonts w:hint="cs"/>
          <w:b/>
          <w:bCs/>
          <w:szCs w:val="20"/>
          <w:rtl/>
        </w:rPr>
        <w:t>המזיק/מעוול</w:t>
      </w:r>
      <w:r w:rsidR="0084204C">
        <w:rPr>
          <w:rFonts w:hint="cs"/>
          <w:szCs w:val="20"/>
          <w:rtl/>
        </w:rPr>
        <w:t xml:space="preserve"> וזה שהנזק קרה לו נקרא </w:t>
      </w:r>
      <w:r w:rsidR="0084204C">
        <w:rPr>
          <w:rFonts w:hint="cs"/>
          <w:b/>
          <w:bCs/>
          <w:szCs w:val="20"/>
          <w:rtl/>
        </w:rPr>
        <w:t>ניזוק</w:t>
      </w:r>
      <w:r w:rsidR="0084204C">
        <w:rPr>
          <w:rFonts w:hint="cs"/>
          <w:szCs w:val="20"/>
          <w:rtl/>
        </w:rPr>
        <w:t xml:space="preserve">. לנזק עצמו קוראים </w:t>
      </w:r>
      <w:r w:rsidR="0084204C">
        <w:rPr>
          <w:rFonts w:hint="cs"/>
          <w:b/>
          <w:bCs/>
          <w:szCs w:val="20"/>
          <w:rtl/>
        </w:rPr>
        <w:t>עוולה</w:t>
      </w:r>
      <w:r w:rsidR="0084204C">
        <w:rPr>
          <w:rFonts w:hint="cs"/>
          <w:szCs w:val="20"/>
          <w:rtl/>
        </w:rPr>
        <w:t xml:space="preserve">. </w:t>
      </w:r>
      <w:r w:rsidR="00A11EA7">
        <w:rPr>
          <w:szCs w:val="20"/>
          <w:rtl/>
        </w:rPr>
        <w:br/>
      </w:r>
      <w:r w:rsidR="00A11EA7">
        <w:rPr>
          <w:rFonts w:hint="cs"/>
          <w:szCs w:val="20"/>
          <w:rtl/>
        </w:rPr>
        <w:t xml:space="preserve">דיני הנזיקין המודרניים עברו ממשטר של "אשמה" למשטר של "רשלנות". </w:t>
      </w:r>
      <w:r w:rsidR="00F55337">
        <w:rPr>
          <w:rFonts w:hint="cs"/>
          <w:szCs w:val="20"/>
          <w:rtl/>
        </w:rPr>
        <w:t xml:space="preserve">המשפט המודרני אומר, ברוב המקרים, שלא מעניין האם המזיק התכוון להזיק או לא </w:t>
      </w:r>
      <w:r w:rsidR="00F55337">
        <w:rPr>
          <w:szCs w:val="20"/>
          <w:rtl/>
        </w:rPr>
        <w:t>–</w:t>
      </w:r>
      <w:r w:rsidR="00F55337">
        <w:rPr>
          <w:rFonts w:hint="cs"/>
          <w:szCs w:val="20"/>
          <w:rtl/>
        </w:rPr>
        <w:t xml:space="preserve"> אלא מה שמעניין הוא שאם מישהו ניזוק </w:t>
      </w:r>
      <w:r w:rsidR="00F55337">
        <w:rPr>
          <w:szCs w:val="20"/>
          <w:rtl/>
        </w:rPr>
        <w:t>–</w:t>
      </w:r>
      <w:r w:rsidR="00F55337">
        <w:rPr>
          <w:rFonts w:hint="cs"/>
          <w:szCs w:val="20"/>
          <w:rtl/>
        </w:rPr>
        <w:t xml:space="preserve"> יפצו אותו והמצב יחזור, ככל האפשר, לקדמותו. </w:t>
      </w:r>
      <w:r w:rsidR="0003301C">
        <w:rPr>
          <w:rFonts w:hint="cs"/>
          <w:szCs w:val="20"/>
          <w:rtl/>
        </w:rPr>
        <w:t xml:space="preserve">ישנם כן מקרים שבהם </w:t>
      </w:r>
      <w:r w:rsidR="0003301C">
        <w:rPr>
          <w:rFonts w:hint="cs"/>
          <w:szCs w:val="20"/>
          <w:rtl/>
        </w:rPr>
        <w:lastRenderedPageBreak/>
        <w:t xml:space="preserve">כן מעניינת האשמה: דיני העונשין (משפט פלילי). </w:t>
      </w:r>
      <w:r w:rsidR="000D7DDF">
        <w:rPr>
          <w:rFonts w:hint="cs"/>
          <w:szCs w:val="20"/>
          <w:rtl/>
        </w:rPr>
        <w:t xml:space="preserve">ישנם אפילו מקרים בהם שבהם הלכנו לכיוון </w:t>
      </w:r>
      <w:r w:rsidR="000D7DDF">
        <w:rPr>
          <w:rFonts w:hint="cs"/>
          <w:b/>
          <w:bCs/>
          <w:szCs w:val="20"/>
          <w:rtl/>
        </w:rPr>
        <w:t>אחריות קפידה</w:t>
      </w:r>
      <w:r w:rsidR="000D7DDF">
        <w:rPr>
          <w:rFonts w:hint="cs"/>
          <w:szCs w:val="20"/>
          <w:rtl/>
        </w:rPr>
        <w:t xml:space="preserve"> </w:t>
      </w:r>
      <w:r w:rsidR="000D7DDF">
        <w:rPr>
          <w:szCs w:val="20"/>
          <w:rtl/>
        </w:rPr>
        <w:t>–</w:t>
      </w:r>
      <w:r w:rsidR="000D7DDF">
        <w:rPr>
          <w:rFonts w:hint="cs"/>
          <w:szCs w:val="20"/>
          <w:rtl/>
        </w:rPr>
        <w:t xml:space="preserve"> מקרים שבהם נטל הראיה עובר מהתובע לנתבע. ישנם מקרים שבהם לא סתם שלא מעניין אם יש אשמה או סתם רשלנות, אלא שעל הנתבע להוכיח שהוא היה בסדר. בדר"כ התובע הוא זה שצריך להוכיח את התביעה שלו. במקרים של אחריות קפידה </w:t>
      </w:r>
      <w:r w:rsidR="000D7DDF">
        <w:rPr>
          <w:szCs w:val="20"/>
          <w:rtl/>
        </w:rPr>
        <w:t>–</w:t>
      </w:r>
      <w:r w:rsidR="000D7DDF">
        <w:rPr>
          <w:rFonts w:hint="cs"/>
          <w:szCs w:val="20"/>
          <w:rtl/>
        </w:rPr>
        <w:t xml:space="preserve"> נטל ההוכחה/הראיה עובר מהתובע לנתבע. זאת אומרת, שבמקרה של נפילה במכולת, עוברים מהמצב שבו הניזוק מוכיח שהוא אכן ניזוק, למצב שבו הנתבע (בעל המכולת) צריך להוכיח שהוא לא התרשל. </w:t>
      </w:r>
      <w:r w:rsidR="00E17D4E">
        <w:rPr>
          <w:rFonts w:hint="cs"/>
          <w:szCs w:val="20"/>
          <w:rtl/>
        </w:rPr>
        <w:t xml:space="preserve">סעיף 41 לפקודת הנזיקין </w:t>
      </w:r>
      <w:r w:rsidR="00E17D4E">
        <w:rPr>
          <w:szCs w:val="20"/>
          <w:rtl/>
        </w:rPr>
        <w:t>–</w:t>
      </w:r>
      <w:r w:rsidR="00E17D4E">
        <w:rPr>
          <w:rFonts w:hint="cs"/>
          <w:szCs w:val="20"/>
          <w:rtl/>
        </w:rPr>
        <w:t xml:space="preserve"> "הדבר מדבר בעד עצמו" </w:t>
      </w:r>
      <w:r w:rsidR="00E17D4E">
        <w:rPr>
          <w:szCs w:val="20"/>
          <w:rtl/>
        </w:rPr>
        <w:t>–</w:t>
      </w:r>
      <w:r w:rsidR="00E17D4E">
        <w:rPr>
          <w:rFonts w:hint="cs"/>
          <w:szCs w:val="20"/>
          <w:rtl/>
        </w:rPr>
        <w:t xml:space="preserve"> אם אדם נכנס לחנות/נכס מקרקעין, ונגרם לו נזק, הדעת נותנת שבעל המקרקעין אחראי, ולכן בעל המקרקעין צריך להוכיח שהוא לא עשה כל נזק. יש מצב של </w:t>
      </w:r>
      <w:r w:rsidR="00E17D4E">
        <w:rPr>
          <w:rFonts w:hint="cs"/>
          <w:b/>
          <w:bCs/>
          <w:szCs w:val="20"/>
          <w:rtl/>
        </w:rPr>
        <w:t>אחריות מוחלטת</w:t>
      </w:r>
      <w:r w:rsidR="00E17D4E">
        <w:rPr>
          <w:rFonts w:hint="cs"/>
          <w:szCs w:val="20"/>
          <w:rtl/>
        </w:rPr>
        <w:t xml:space="preserve"> </w:t>
      </w:r>
      <w:r w:rsidR="00E17D4E">
        <w:rPr>
          <w:szCs w:val="20"/>
          <w:rtl/>
        </w:rPr>
        <w:t>–</w:t>
      </w:r>
      <w:r w:rsidR="00E17D4E">
        <w:rPr>
          <w:rFonts w:hint="cs"/>
          <w:szCs w:val="20"/>
          <w:rtl/>
        </w:rPr>
        <w:t xml:space="preserve"> המשפט בא ואומר שלא מעניין בכלל מי אשם בנזק: קרה נזק ומפצים את כל מי שנזוק. </w:t>
      </w:r>
      <w:r w:rsidR="00E17D4E">
        <w:rPr>
          <w:rFonts w:hint="cs"/>
          <w:szCs w:val="20"/>
          <w:u w:val="single"/>
          <w:rtl/>
        </w:rPr>
        <w:t>חוק הפיצויים לנפגעי תאונות דרכים</w:t>
      </w:r>
      <w:r w:rsidR="00E17D4E">
        <w:rPr>
          <w:rFonts w:hint="cs"/>
          <w:szCs w:val="20"/>
          <w:rtl/>
        </w:rPr>
        <w:t xml:space="preserve"> </w:t>
      </w:r>
      <w:r w:rsidR="00E17D4E">
        <w:rPr>
          <w:szCs w:val="20"/>
          <w:rtl/>
        </w:rPr>
        <w:t>–</w:t>
      </w:r>
      <w:r w:rsidR="00E17D4E">
        <w:rPr>
          <w:rFonts w:hint="cs"/>
          <w:szCs w:val="20"/>
          <w:rtl/>
        </w:rPr>
        <w:t xml:space="preserve"> לאור העובדה שתמיד יהיו תאונות דרכים, לגבי נזקי גוף יש מנגנון ביטוחי אשר יוצר ביטוח חובה ואז מהכספים של הביטוח הזה, כל מי שנפגע בתאונת דרכים </w:t>
      </w:r>
      <w:r w:rsidR="00E17D4E">
        <w:rPr>
          <w:szCs w:val="20"/>
          <w:rtl/>
        </w:rPr>
        <w:t>–</w:t>
      </w:r>
      <w:r w:rsidR="00E17D4E">
        <w:rPr>
          <w:rFonts w:hint="cs"/>
          <w:szCs w:val="20"/>
          <w:rtl/>
        </w:rPr>
        <w:t xml:space="preserve"> יפוצה. </w:t>
      </w:r>
      <w:r w:rsidR="00BC7A31">
        <w:rPr>
          <w:rFonts w:hint="cs"/>
          <w:szCs w:val="20"/>
          <w:rtl/>
        </w:rPr>
        <w:t xml:space="preserve">כל מי שהיה מעורב ונפגע פגיעות גוף </w:t>
      </w:r>
      <w:r w:rsidR="00BC7A31">
        <w:rPr>
          <w:szCs w:val="20"/>
          <w:rtl/>
        </w:rPr>
        <w:t>–</w:t>
      </w:r>
      <w:r w:rsidR="00BC7A31">
        <w:rPr>
          <w:rFonts w:hint="cs"/>
          <w:szCs w:val="20"/>
          <w:rtl/>
        </w:rPr>
        <w:t xml:space="preserve"> יפוצה. האחריות המוחלטת מעבירה אותנו מעולם הנזיקין לעולם החוזים. חוק הגזזת דומה בנושא זה. </w:t>
      </w:r>
      <w:r w:rsidR="007C51C0">
        <w:rPr>
          <w:rFonts w:hint="cs"/>
          <w:szCs w:val="20"/>
          <w:rtl/>
        </w:rPr>
        <w:t xml:space="preserve">זה לא אומר ששאלות האשמה נעלמו בדיני נזיקין. החוק העיקרי העוסק בדיני נזיקים הוא פקודת דיני הנזיקין </w:t>
      </w:r>
      <w:r w:rsidR="007C51C0">
        <w:rPr>
          <w:szCs w:val="20"/>
          <w:rtl/>
        </w:rPr>
        <w:t>–</w:t>
      </w:r>
      <w:r w:rsidR="007C51C0">
        <w:rPr>
          <w:rFonts w:hint="cs"/>
          <w:szCs w:val="20"/>
          <w:rtl/>
        </w:rPr>
        <w:t xml:space="preserve"> עם נוסח חדש משנות ה- 70. יש 16 סוגים של נזיקין שנחשבים לעוולה. מעבר לכך, יש עוד חוקים שקובעים עוולות (כמו חוק הגנת הפרטיות, לדוגמא). פקודת הנזיקין הולכת להשתלב בקודקס האזרחי הכולל </w:t>
      </w:r>
      <w:r w:rsidR="007C51C0">
        <w:rPr>
          <w:szCs w:val="20"/>
          <w:rtl/>
        </w:rPr>
        <w:t>–</w:t>
      </w:r>
      <w:r w:rsidR="007C51C0">
        <w:rPr>
          <w:rFonts w:hint="cs"/>
          <w:szCs w:val="20"/>
          <w:rtl/>
        </w:rPr>
        <w:t xml:space="preserve"> אשר יכלול את כל הפקודות והחוקים הקשורים לאנשים, קניין וחיובים. </w:t>
      </w:r>
      <w:r w:rsidR="007C51C0">
        <w:rPr>
          <w:szCs w:val="20"/>
          <w:rtl/>
        </w:rPr>
        <w:br/>
      </w:r>
      <w:r w:rsidR="007C51C0">
        <w:rPr>
          <w:rFonts w:hint="cs"/>
          <w:b/>
          <w:bCs/>
          <w:szCs w:val="20"/>
          <w:rtl/>
        </w:rPr>
        <w:t>עוולות מסגרת ועוולות פרטיקולריות</w:t>
      </w:r>
      <w:r w:rsidR="007C51C0">
        <w:rPr>
          <w:rFonts w:hint="cs"/>
          <w:szCs w:val="20"/>
          <w:rtl/>
        </w:rPr>
        <w:t xml:space="preserve"> - </w:t>
      </w:r>
      <w:r w:rsidR="007C51C0">
        <w:rPr>
          <w:szCs w:val="20"/>
          <w:rtl/>
        </w:rPr>
        <w:br/>
      </w:r>
      <w:r w:rsidR="007C51C0">
        <w:rPr>
          <w:rFonts w:hint="cs"/>
          <w:i/>
          <w:iCs/>
          <w:szCs w:val="20"/>
          <w:rtl/>
        </w:rPr>
        <w:t>עוולות פרטיקולריות</w:t>
      </w:r>
      <w:r w:rsidR="007C51C0">
        <w:rPr>
          <w:rFonts w:hint="cs"/>
          <w:szCs w:val="20"/>
          <w:rtl/>
        </w:rPr>
        <w:t xml:space="preserve">/נזיקיות </w:t>
      </w:r>
      <w:r w:rsidR="007C51C0">
        <w:rPr>
          <w:szCs w:val="20"/>
          <w:rtl/>
        </w:rPr>
        <w:t>–</w:t>
      </w:r>
      <w:r w:rsidR="007C51C0">
        <w:rPr>
          <w:rFonts w:hint="cs"/>
          <w:szCs w:val="20"/>
          <w:rtl/>
        </w:rPr>
        <w:t xml:space="preserve"> הוצאת לשון הרע, תקיפה, תרמית</w:t>
      </w:r>
      <w:r w:rsidR="007C51C0">
        <w:rPr>
          <w:szCs w:val="20"/>
          <w:rtl/>
        </w:rPr>
        <w:br/>
      </w:r>
      <w:r w:rsidR="007C51C0">
        <w:rPr>
          <w:rFonts w:hint="cs"/>
          <w:i/>
          <w:iCs/>
          <w:szCs w:val="20"/>
          <w:rtl/>
        </w:rPr>
        <w:t>עוולות מסגרת</w:t>
      </w:r>
      <w:r w:rsidR="007C51C0">
        <w:rPr>
          <w:rFonts w:hint="cs"/>
          <w:szCs w:val="20"/>
          <w:rtl/>
        </w:rPr>
        <w:t xml:space="preserve"> </w:t>
      </w:r>
      <w:r w:rsidR="007C51C0">
        <w:rPr>
          <w:szCs w:val="20"/>
          <w:rtl/>
        </w:rPr>
        <w:t>–</w:t>
      </w:r>
      <w:r w:rsidR="007C51C0">
        <w:rPr>
          <w:rFonts w:hint="cs"/>
          <w:szCs w:val="20"/>
          <w:rtl/>
        </w:rPr>
        <w:t xml:space="preserve"> עוולת הרשלנות ועוולת הפרת חובה חקוקה. </w:t>
      </w:r>
      <w:r w:rsidR="003021FB">
        <w:rPr>
          <w:rFonts w:hint="cs"/>
          <w:szCs w:val="20"/>
          <w:rtl/>
        </w:rPr>
        <w:t xml:space="preserve">מעצם הפרת החוק נגרם נזק. כמעט כל עוולה בנזיקין אפשר לתבוע לפי עוולת הרשלנות או הפרת חובה חקוקה (לדוגמא </w:t>
      </w:r>
      <w:r w:rsidR="003021FB">
        <w:rPr>
          <w:szCs w:val="20"/>
          <w:rtl/>
        </w:rPr>
        <w:t>–</w:t>
      </w:r>
      <w:r w:rsidR="003021FB">
        <w:rPr>
          <w:rFonts w:hint="cs"/>
          <w:szCs w:val="20"/>
          <w:rtl/>
        </w:rPr>
        <w:t xml:space="preserve"> נזק בעקבות תאונה שבה נסענו מעל 90 קמ"ש </w:t>
      </w:r>
      <w:r w:rsidR="003021FB">
        <w:rPr>
          <w:szCs w:val="20"/>
          <w:rtl/>
        </w:rPr>
        <w:t>–</w:t>
      </w:r>
      <w:r w:rsidR="003021FB">
        <w:rPr>
          <w:rFonts w:hint="cs"/>
          <w:szCs w:val="20"/>
          <w:rtl/>
        </w:rPr>
        <w:t xml:space="preserve"> אז היא קרתה בעקבות הפרת חובה חקוקה). </w:t>
      </w:r>
      <w:r w:rsidR="003021FB">
        <w:rPr>
          <w:szCs w:val="20"/>
          <w:rtl/>
        </w:rPr>
        <w:br/>
      </w:r>
      <w:r w:rsidR="003021FB">
        <w:rPr>
          <w:rFonts w:hint="cs"/>
          <w:szCs w:val="20"/>
          <w:rtl/>
        </w:rPr>
        <w:t xml:space="preserve">בפקודת הנזיקין יש גם פרק כללי, חוץ מאותם 16 סוגי נזיקין. החלק הכללי קובע עקרונות לכל המקרים בנזיקין. פרק א' לפקודת הנזיקין עוסק בחובות וזכויות בנזיקין </w:t>
      </w:r>
      <w:r w:rsidR="003021FB">
        <w:rPr>
          <w:szCs w:val="20"/>
          <w:rtl/>
        </w:rPr>
        <w:t>–</w:t>
      </w:r>
      <w:r w:rsidR="003021FB">
        <w:rPr>
          <w:rFonts w:hint="cs"/>
          <w:szCs w:val="20"/>
          <w:rtl/>
        </w:rPr>
        <w:t xml:space="preserve"> ודן בסוגייה "את מי אפשר לחייב בנזיקין" </w:t>
      </w:r>
      <w:r w:rsidR="003021FB">
        <w:rPr>
          <w:szCs w:val="20"/>
          <w:rtl/>
        </w:rPr>
        <w:t>–</w:t>
      </w:r>
      <w:r w:rsidR="003021FB">
        <w:rPr>
          <w:rFonts w:hint="cs"/>
          <w:szCs w:val="20"/>
          <w:rtl/>
        </w:rPr>
        <w:t xml:space="preserve"> לדוגמא; נניח שפקיד מדינה עושה נזק </w:t>
      </w:r>
      <w:r w:rsidR="003021FB">
        <w:rPr>
          <w:szCs w:val="20"/>
          <w:rtl/>
        </w:rPr>
        <w:t>–</w:t>
      </w:r>
      <w:r w:rsidR="003021FB">
        <w:rPr>
          <w:rFonts w:hint="cs"/>
          <w:szCs w:val="20"/>
          <w:rtl/>
        </w:rPr>
        <w:t xml:space="preserve"> האם אפשר לחייב את הפקיד או את המדינה וכיוצ"ב. </w:t>
      </w:r>
      <w:r w:rsidR="00E23387">
        <w:rPr>
          <w:rFonts w:hint="cs"/>
          <w:szCs w:val="20"/>
          <w:rtl/>
        </w:rPr>
        <w:t xml:space="preserve">בחלק ד' לפקודת הנזיקין עוסק באשם </w:t>
      </w:r>
      <w:r w:rsidR="00E23387">
        <w:rPr>
          <w:szCs w:val="20"/>
          <w:rtl/>
        </w:rPr>
        <w:t>–</w:t>
      </w:r>
      <w:r w:rsidR="00E23387">
        <w:rPr>
          <w:rFonts w:hint="cs"/>
          <w:szCs w:val="20"/>
          <w:rtl/>
        </w:rPr>
        <w:t xml:space="preserve"> האחריות בנזיקין (קשר סיבתי): חייבים בנזיקין להוכיח קשר סיבתי בין האשם לבין הנזק. </w:t>
      </w:r>
      <w:r>
        <w:rPr>
          <w:rFonts w:hint="cs"/>
          <w:szCs w:val="20"/>
          <w:rtl/>
        </w:rPr>
        <w:t xml:space="preserve">בפרק ה' של הפקודה דנים בכל התרופות (צווי מניעה, צווי עשה וכיוצ"ב). הסעד העיקרי בנזיקין הוא פיצויים. </w:t>
      </w:r>
    </w:p>
    <w:p w:rsidR="004C2214" w:rsidRDefault="004C2214" w:rsidP="004C2214">
      <w:pPr>
        <w:pStyle w:val="ListParagraph"/>
        <w:numPr>
          <w:ilvl w:val="1"/>
          <w:numId w:val="3"/>
        </w:numPr>
        <w:rPr>
          <w:rFonts w:hint="cs"/>
          <w:szCs w:val="20"/>
        </w:rPr>
      </w:pPr>
      <w:r>
        <w:rPr>
          <w:rFonts w:hint="cs"/>
          <w:b/>
          <w:bCs/>
          <w:szCs w:val="20"/>
          <w:rtl/>
        </w:rPr>
        <w:t>עשיית עושר ולא במשפט</w:t>
      </w:r>
      <w:r>
        <w:rPr>
          <w:rFonts w:hint="cs"/>
          <w:szCs w:val="20"/>
          <w:rtl/>
        </w:rPr>
        <w:t xml:space="preserve"> </w:t>
      </w:r>
      <w:r>
        <w:rPr>
          <w:szCs w:val="20"/>
          <w:rtl/>
        </w:rPr>
        <w:t>–</w:t>
      </w:r>
      <w:r>
        <w:rPr>
          <w:rFonts w:hint="cs"/>
          <w:szCs w:val="20"/>
          <w:rtl/>
        </w:rPr>
        <w:t xml:space="preserve"> מקרים שבהם אדם מתעשר על חשבון זולתו בלי שיש לו לכך זכות. </w:t>
      </w:r>
      <w:r w:rsidR="007E44F1">
        <w:rPr>
          <w:rFonts w:hint="cs"/>
          <w:szCs w:val="20"/>
          <w:rtl/>
        </w:rPr>
        <w:t xml:space="preserve">המשפט המודרני עוסק בהתעשרות ע"ח מישהו אחר </w:t>
      </w:r>
      <w:r w:rsidR="007E44F1">
        <w:rPr>
          <w:szCs w:val="20"/>
          <w:rtl/>
        </w:rPr>
        <w:t>–</w:t>
      </w:r>
      <w:r w:rsidR="007E44F1">
        <w:rPr>
          <w:rFonts w:hint="cs"/>
          <w:szCs w:val="20"/>
          <w:rtl/>
        </w:rPr>
        <w:t xml:space="preserve"> והסעד הוא סעד של השבה "תשיב לו את מה שקיבלת". </w:t>
      </w:r>
      <w:r w:rsidR="002B4FDF">
        <w:rPr>
          <w:rFonts w:hint="cs"/>
          <w:szCs w:val="20"/>
          <w:rtl/>
        </w:rPr>
        <w:t xml:space="preserve">דוגמא; הקמת דוכן פלאפל בחצר של מישהו, ללא רשות. מעבר לעוולה של הסגת גבול, יש פה עשיית עושר שלא היתה מתקיימת ללא השטח. </w:t>
      </w:r>
      <w:r w:rsidR="00C5196B">
        <w:rPr>
          <w:rFonts w:hint="cs"/>
          <w:szCs w:val="20"/>
          <w:rtl/>
        </w:rPr>
        <w:t xml:space="preserve">יש חוק עשיית עושר ולא במשפט (1979) </w:t>
      </w:r>
      <w:r w:rsidR="00C5196B">
        <w:rPr>
          <w:szCs w:val="20"/>
          <w:rtl/>
        </w:rPr>
        <w:t>–</w:t>
      </w:r>
      <w:r w:rsidR="00C5196B">
        <w:rPr>
          <w:rFonts w:hint="cs"/>
          <w:szCs w:val="20"/>
          <w:rtl/>
        </w:rPr>
        <w:t xml:space="preserve"> המינוח הזה מעט מטעה, כי הוא טומן בחובו שכאילו עושים פה דברים "שלא כחוק" או לאור עוולה מסויימת. למעשה, ההתעשרות שלא כדין היא ללא </w:t>
      </w:r>
      <w:r w:rsidR="00C5196B">
        <w:rPr>
          <w:rFonts w:hint="cs"/>
          <w:szCs w:val="20"/>
          <w:u w:val="single"/>
          <w:rtl/>
        </w:rPr>
        <w:t>עילה שבדין</w:t>
      </w:r>
      <w:r w:rsidR="00C5196B">
        <w:rPr>
          <w:rFonts w:hint="cs"/>
          <w:szCs w:val="20"/>
          <w:rtl/>
        </w:rPr>
        <w:t xml:space="preserve"> </w:t>
      </w:r>
      <w:r w:rsidR="00C5196B">
        <w:rPr>
          <w:szCs w:val="20"/>
          <w:rtl/>
        </w:rPr>
        <w:t>–</w:t>
      </w:r>
      <w:r w:rsidR="00C5196B">
        <w:rPr>
          <w:rFonts w:hint="cs"/>
          <w:szCs w:val="20"/>
          <w:rtl/>
        </w:rPr>
        <w:t xml:space="preserve"> אין סיבה בדין לכך שהתעשרנו. אין שום חוק ושום חוזה שמאפשר להתעשר. ההנחה של המשפט המודרני זה שמישהו הפסיד כי אם היינו משלמים את מה שהיינו צריכים </w:t>
      </w:r>
      <w:r w:rsidR="00C5196B">
        <w:rPr>
          <w:szCs w:val="20"/>
          <w:rtl/>
        </w:rPr>
        <w:t>–</w:t>
      </w:r>
      <w:r w:rsidR="00C5196B">
        <w:rPr>
          <w:rFonts w:hint="cs"/>
          <w:szCs w:val="20"/>
          <w:rtl/>
        </w:rPr>
        <w:t xml:space="preserve"> אז מישהו אחר היה מתעשר. </w:t>
      </w:r>
      <w:r w:rsidR="00705825">
        <w:rPr>
          <w:rFonts w:hint="cs"/>
          <w:szCs w:val="20"/>
          <w:rtl/>
        </w:rPr>
        <w:t xml:space="preserve">בעבר היה מקובל שעשיית עושר ולא במשפט היה לא תחום עצמאי </w:t>
      </w:r>
      <w:r w:rsidR="00705825">
        <w:rPr>
          <w:szCs w:val="20"/>
          <w:rtl/>
        </w:rPr>
        <w:t>–</w:t>
      </w:r>
      <w:r w:rsidR="00705825">
        <w:rPr>
          <w:rFonts w:hint="cs"/>
          <w:szCs w:val="20"/>
          <w:rtl/>
        </w:rPr>
        <w:t xml:space="preserve"> אלא היה מתלווה בדין אחר: דיני נזיקין, חוזים וכיוצ"ב. </w:t>
      </w:r>
      <w:r w:rsidR="006A477E">
        <w:rPr>
          <w:rFonts w:hint="cs"/>
          <w:szCs w:val="20"/>
          <w:rtl/>
        </w:rPr>
        <w:t xml:space="preserve">היום זה תחום שעומד בפני עצמו </w:t>
      </w:r>
      <w:r w:rsidR="006A477E">
        <w:rPr>
          <w:szCs w:val="20"/>
          <w:rtl/>
        </w:rPr>
        <w:t>–</w:t>
      </w:r>
      <w:r w:rsidR="006A477E">
        <w:rPr>
          <w:rFonts w:hint="cs"/>
          <w:szCs w:val="20"/>
          <w:rtl/>
        </w:rPr>
        <w:t xml:space="preserve"> והרבה פעמים אין שום עוולה נזיקית ואין שום דבר רע. לדוגמא; בעל מקצוע עשה עבודה למישהו, והוא התחייב לעשות העברה בנקאית. בטעות </w:t>
      </w:r>
      <w:r w:rsidR="006A477E">
        <w:rPr>
          <w:szCs w:val="20"/>
          <w:rtl/>
        </w:rPr>
        <w:t>–</w:t>
      </w:r>
      <w:r w:rsidR="006A477E">
        <w:rPr>
          <w:rFonts w:hint="cs"/>
          <w:szCs w:val="20"/>
          <w:rtl/>
        </w:rPr>
        <w:t xml:space="preserve"> עשו העברה בנקאית לחשבון אחר. לא היתה פה התרשלות של הבנק אפילו. עדיין יש עילה בעשיית עושר שלא כדין </w:t>
      </w:r>
      <w:r w:rsidR="006A477E">
        <w:rPr>
          <w:szCs w:val="20"/>
          <w:rtl/>
        </w:rPr>
        <w:t>–</w:t>
      </w:r>
      <w:r w:rsidR="006A477E">
        <w:rPr>
          <w:rFonts w:hint="cs"/>
          <w:szCs w:val="20"/>
          <w:rtl/>
        </w:rPr>
        <w:t xml:space="preserve"> לגבי מי שהכסף נכנס אליו. או דוגמא של מישהו שחושב שגבולות הקרקע שלו אחרים ממה שהן באמת. לא תמיד יש כוונה מאחורי זה </w:t>
      </w:r>
      <w:r w:rsidR="006A477E">
        <w:rPr>
          <w:szCs w:val="20"/>
          <w:rtl/>
        </w:rPr>
        <w:t>–</w:t>
      </w:r>
      <w:r w:rsidR="006A477E">
        <w:rPr>
          <w:rFonts w:hint="cs"/>
          <w:szCs w:val="20"/>
          <w:rtl/>
        </w:rPr>
        <w:t xml:space="preserve"> אלא זה יכול להיות דברים תמימים. </w:t>
      </w:r>
      <w:r w:rsidR="0091118E">
        <w:rPr>
          <w:rFonts w:hint="cs"/>
          <w:b/>
          <w:bCs/>
          <w:szCs w:val="20"/>
          <w:rtl/>
        </w:rPr>
        <w:t>זוכה</w:t>
      </w:r>
      <w:r w:rsidR="0091118E">
        <w:rPr>
          <w:rFonts w:hint="cs"/>
          <w:szCs w:val="20"/>
          <w:rtl/>
        </w:rPr>
        <w:t xml:space="preserve"> </w:t>
      </w:r>
      <w:r w:rsidR="0091118E">
        <w:rPr>
          <w:szCs w:val="20"/>
          <w:rtl/>
        </w:rPr>
        <w:t>–</w:t>
      </w:r>
      <w:r w:rsidR="0091118E">
        <w:rPr>
          <w:rFonts w:hint="cs"/>
          <w:szCs w:val="20"/>
          <w:rtl/>
        </w:rPr>
        <w:t xml:space="preserve"> אדם שהתעשר שלא כדין; </w:t>
      </w:r>
      <w:r w:rsidR="0091118E">
        <w:rPr>
          <w:rFonts w:hint="cs"/>
          <w:b/>
          <w:bCs/>
          <w:szCs w:val="20"/>
          <w:rtl/>
        </w:rPr>
        <w:t>מזכה</w:t>
      </w:r>
      <w:r w:rsidR="0091118E">
        <w:rPr>
          <w:rFonts w:hint="cs"/>
          <w:szCs w:val="20"/>
          <w:rtl/>
        </w:rPr>
        <w:t xml:space="preserve"> </w:t>
      </w:r>
      <w:r w:rsidR="0091118E">
        <w:rPr>
          <w:szCs w:val="20"/>
          <w:rtl/>
        </w:rPr>
        <w:t>–</w:t>
      </w:r>
      <w:r w:rsidR="0091118E">
        <w:rPr>
          <w:rFonts w:hint="cs"/>
          <w:szCs w:val="20"/>
          <w:rtl/>
        </w:rPr>
        <w:t xml:space="preserve"> זה שגרם בטעות להעברת הכסף </w:t>
      </w:r>
      <w:r w:rsidR="0091118E">
        <w:rPr>
          <w:szCs w:val="20"/>
          <w:rtl/>
        </w:rPr>
        <w:t>–</w:t>
      </w:r>
      <w:r w:rsidR="0091118E">
        <w:rPr>
          <w:rFonts w:hint="cs"/>
          <w:szCs w:val="20"/>
          <w:rtl/>
        </w:rPr>
        <w:t xml:space="preserve"> התובע. התובע יכול להיות המזכה או צד שלישי. ההשבה צריכה להיות מלאה, ורק אם אי אפשר להחזיר את הנזק עצמו </w:t>
      </w:r>
      <w:r w:rsidR="0091118E">
        <w:rPr>
          <w:szCs w:val="20"/>
          <w:rtl/>
        </w:rPr>
        <w:t>–</w:t>
      </w:r>
      <w:r w:rsidR="0091118E">
        <w:rPr>
          <w:rFonts w:hint="cs"/>
          <w:szCs w:val="20"/>
          <w:rtl/>
        </w:rPr>
        <w:t xml:space="preserve"> אז מחזירים שווה-ערך. </w:t>
      </w:r>
    </w:p>
    <w:p w:rsidR="0091118E" w:rsidRDefault="0091118E" w:rsidP="004C2214">
      <w:pPr>
        <w:pStyle w:val="ListParagraph"/>
        <w:numPr>
          <w:ilvl w:val="1"/>
          <w:numId w:val="3"/>
        </w:numPr>
        <w:rPr>
          <w:rFonts w:hint="cs"/>
          <w:szCs w:val="20"/>
        </w:rPr>
      </w:pPr>
      <w:r>
        <w:rPr>
          <w:rFonts w:hint="cs"/>
          <w:b/>
          <w:bCs/>
          <w:szCs w:val="20"/>
          <w:rtl/>
        </w:rPr>
        <w:t>מזונות</w:t>
      </w:r>
      <w:r w:rsidR="00315D11">
        <w:rPr>
          <w:rFonts w:hint="cs"/>
          <w:szCs w:val="20"/>
          <w:rtl/>
        </w:rPr>
        <w:t xml:space="preserve"> </w:t>
      </w:r>
      <w:r w:rsidR="00315D11">
        <w:rPr>
          <w:szCs w:val="20"/>
          <w:rtl/>
        </w:rPr>
        <w:t>–</w:t>
      </w:r>
      <w:r w:rsidR="00315D11">
        <w:rPr>
          <w:rFonts w:hint="cs"/>
          <w:szCs w:val="20"/>
          <w:rtl/>
        </w:rPr>
        <w:t xml:space="preserve"> ישנם מצבים שבהם אדם חייב לדאוג לקרוביו. </w:t>
      </w:r>
    </w:p>
    <w:p w:rsidR="00315D11" w:rsidRDefault="00315D11" w:rsidP="00315D11">
      <w:pPr>
        <w:pStyle w:val="ListParagraph"/>
        <w:numPr>
          <w:ilvl w:val="0"/>
          <w:numId w:val="3"/>
        </w:numPr>
        <w:rPr>
          <w:rFonts w:hint="cs"/>
          <w:szCs w:val="20"/>
        </w:rPr>
      </w:pPr>
      <w:r>
        <w:rPr>
          <w:rFonts w:hint="cs"/>
          <w:b/>
          <w:bCs/>
          <w:szCs w:val="20"/>
          <w:rtl/>
        </w:rPr>
        <w:lastRenderedPageBreak/>
        <w:t>חיובים מעורבים</w:t>
      </w:r>
      <w:r>
        <w:rPr>
          <w:rFonts w:hint="cs"/>
          <w:szCs w:val="20"/>
          <w:rtl/>
        </w:rPr>
        <w:t xml:space="preserve"> </w:t>
      </w:r>
      <w:r>
        <w:rPr>
          <w:szCs w:val="20"/>
          <w:rtl/>
        </w:rPr>
        <w:t>–</w:t>
      </w:r>
      <w:r>
        <w:rPr>
          <w:rFonts w:hint="cs"/>
          <w:szCs w:val="20"/>
          <w:rtl/>
        </w:rPr>
        <w:t xml:space="preserve"> חיובים של נאמנות או של שמירה. נותנים למישהו להיות שומרים או נאמנים לנכס. להיות נאמנים לנכס משמעותו להיות אחראי על הנכס לתקופה מסויימת. זה בדרך כלל לתקופה מסויימת </w:t>
      </w:r>
      <w:r>
        <w:rPr>
          <w:szCs w:val="20"/>
          <w:rtl/>
        </w:rPr>
        <w:t>–</w:t>
      </w:r>
      <w:r>
        <w:rPr>
          <w:rFonts w:hint="cs"/>
          <w:szCs w:val="20"/>
          <w:rtl/>
        </w:rPr>
        <w:t xml:space="preserve"> לדוגמא עד שמישהו הופך להיות בגיר. זה בין חוזה ובין זיקה לנכס. ולכן המשפט מתייחס לזה בצורה מעורבת. </w:t>
      </w:r>
    </w:p>
    <w:p w:rsidR="001A4A6B" w:rsidRDefault="001A4A6B" w:rsidP="001A4A6B">
      <w:pPr>
        <w:rPr>
          <w:rFonts w:hint="cs"/>
          <w:szCs w:val="20"/>
          <w:rtl/>
        </w:rPr>
      </w:pPr>
    </w:p>
    <w:p w:rsidR="00A445FA" w:rsidRDefault="001A4A6B" w:rsidP="00A445FA">
      <w:pPr>
        <w:rPr>
          <w:rFonts w:hint="cs"/>
          <w:b/>
          <w:bCs/>
          <w:sz w:val="44"/>
          <w:szCs w:val="40"/>
          <w:rtl/>
        </w:rPr>
      </w:pPr>
      <w:r>
        <w:rPr>
          <w:rFonts w:hint="cs"/>
          <w:b/>
          <w:bCs/>
          <w:sz w:val="44"/>
          <w:szCs w:val="40"/>
          <w:rtl/>
        </w:rPr>
        <w:t>משפט מסחרי</w:t>
      </w:r>
    </w:p>
    <w:p w:rsidR="001A4A6B" w:rsidRDefault="00DC7CE0" w:rsidP="00A445FA">
      <w:pPr>
        <w:rPr>
          <w:rFonts w:hint="cs"/>
          <w:sz w:val="24"/>
          <w:szCs w:val="20"/>
          <w:rtl/>
        </w:rPr>
      </w:pPr>
      <w:r w:rsidRPr="00DC7CE0">
        <w:rPr>
          <w:rFonts w:hint="cs"/>
          <w:sz w:val="24"/>
          <w:szCs w:val="20"/>
          <w:rtl/>
        </w:rPr>
        <w:t>משפט מסחרי הוא משפט אזרחי ועוסק בתחום שבין אדם לחברו. המשפט המסחרי מתבסס על קניין ועל חוזי</w:t>
      </w:r>
      <w:r>
        <w:rPr>
          <w:rFonts w:hint="cs"/>
          <w:sz w:val="24"/>
          <w:szCs w:val="20"/>
          <w:rtl/>
        </w:rPr>
        <w:t xml:space="preserve">ם. רק שבמקרה של משפט מסחרי יצרו כל מיני דברים מתוחכמים </w:t>
      </w:r>
      <w:r>
        <w:rPr>
          <w:sz w:val="24"/>
          <w:szCs w:val="20"/>
          <w:rtl/>
        </w:rPr>
        <w:t>–</w:t>
      </w:r>
      <w:r>
        <w:rPr>
          <w:rFonts w:hint="cs"/>
          <w:sz w:val="24"/>
          <w:szCs w:val="20"/>
          <w:rtl/>
        </w:rPr>
        <w:t xml:space="preserve"> שהרחיקו אותם מדיני הקניין והחוזים הבסיסיים ויצרו תחום חדש, הלכה ולמעשה. ולכן בהרבה מאוד מקומות בעולם יש את הקודקס האזרחי (אנשים, קניין וחיובים) ויש קודקס מסחרי </w:t>
      </w:r>
      <w:r>
        <w:rPr>
          <w:sz w:val="24"/>
          <w:szCs w:val="20"/>
          <w:rtl/>
        </w:rPr>
        <w:t>–</w:t>
      </w:r>
      <w:r>
        <w:rPr>
          <w:rFonts w:hint="cs"/>
          <w:sz w:val="24"/>
          <w:szCs w:val="20"/>
          <w:rtl/>
        </w:rPr>
        <w:t xml:space="preserve"> הכולל בתוכו לעיתים בתי משפט מסחריים. </w:t>
      </w:r>
    </w:p>
    <w:p w:rsidR="00DC7CE0" w:rsidRDefault="00DC7CE0" w:rsidP="00A445FA">
      <w:pPr>
        <w:rPr>
          <w:rFonts w:hint="cs"/>
          <w:sz w:val="24"/>
          <w:szCs w:val="20"/>
          <w:rtl/>
        </w:rPr>
      </w:pPr>
      <w:r>
        <w:rPr>
          <w:rFonts w:hint="cs"/>
          <w:sz w:val="24"/>
          <w:szCs w:val="20"/>
          <w:rtl/>
        </w:rPr>
        <w:t xml:space="preserve">משפט מסחרי הוא משפט אזרחי עם תופעות "מתוחכמות יותר". </w:t>
      </w:r>
    </w:p>
    <w:p w:rsidR="00DC7CE0" w:rsidRPr="00DC7CE0" w:rsidRDefault="00DC7CE0" w:rsidP="00DC7CE0">
      <w:pPr>
        <w:pStyle w:val="ListParagraph"/>
        <w:numPr>
          <w:ilvl w:val="0"/>
          <w:numId w:val="3"/>
        </w:numPr>
        <w:rPr>
          <w:rFonts w:hint="cs"/>
          <w:sz w:val="24"/>
        </w:rPr>
      </w:pPr>
      <w:r>
        <w:rPr>
          <w:rFonts w:hint="cs"/>
          <w:b/>
          <w:bCs/>
          <w:szCs w:val="20"/>
          <w:rtl/>
        </w:rPr>
        <w:t xml:space="preserve">דיני המכר </w:t>
      </w:r>
      <w:r>
        <w:rPr>
          <w:b/>
          <w:bCs/>
          <w:szCs w:val="20"/>
          <w:rtl/>
        </w:rPr>
        <w:t>–</w:t>
      </w:r>
      <w:r>
        <w:rPr>
          <w:rFonts w:hint="cs"/>
          <w:b/>
          <w:bCs/>
          <w:szCs w:val="20"/>
          <w:rtl/>
        </w:rPr>
        <w:t xml:space="preserve"> </w:t>
      </w:r>
      <w:r>
        <w:rPr>
          <w:rFonts w:hint="cs"/>
          <w:szCs w:val="20"/>
          <w:rtl/>
        </w:rPr>
        <w:t xml:space="preserve">מתי עובר הקניין מיד ליד. מה קורה אם קנינו משהו גנוב וכיוצ"ב. בארץ יש את חוק המכר. </w:t>
      </w:r>
    </w:p>
    <w:p w:rsidR="00DC7CE0" w:rsidRPr="003E2ECB" w:rsidRDefault="00DC7CE0" w:rsidP="00DC7CE0">
      <w:pPr>
        <w:pStyle w:val="ListParagraph"/>
        <w:numPr>
          <w:ilvl w:val="0"/>
          <w:numId w:val="3"/>
        </w:numPr>
        <w:rPr>
          <w:rFonts w:hint="cs"/>
          <w:sz w:val="24"/>
        </w:rPr>
      </w:pPr>
      <w:r>
        <w:rPr>
          <w:rFonts w:hint="cs"/>
          <w:b/>
          <w:bCs/>
          <w:szCs w:val="20"/>
          <w:rtl/>
        </w:rPr>
        <w:t xml:space="preserve">אמצעי מימון ותשלום </w:t>
      </w:r>
      <w:r>
        <w:rPr>
          <w:rFonts w:hint="cs"/>
          <w:szCs w:val="20"/>
          <w:rtl/>
        </w:rPr>
        <w:t xml:space="preserve"> - בעבר הכלכלה היתה מבוססת על החלפת מתנות ומשם לעסקאות חליפין (עסקאות ברטר). בשלב מאוחר יותר התפתח הכסף והגענו לכלכלה וירטואלית. כסף, למעשה, הוא חוזה של המדינה </w:t>
      </w:r>
      <w:r>
        <w:rPr>
          <w:szCs w:val="20"/>
          <w:rtl/>
        </w:rPr>
        <w:t>–</w:t>
      </w:r>
      <w:r>
        <w:rPr>
          <w:rFonts w:hint="cs"/>
          <w:szCs w:val="20"/>
          <w:rtl/>
        </w:rPr>
        <w:t xml:space="preserve"> שאומר שהמדינה תהיה מוכנה לתת ערך מסויים תמורת הנייר. הכסף הביא אותנו למצב חדש. מפה התפתחו כל מיני שטרי חוב, המחאות, דיני שטרות, מטבעות זרים, שטרי חליפין. כיום גם האשראי מהותי פה </w:t>
      </w:r>
      <w:r>
        <w:rPr>
          <w:szCs w:val="20"/>
          <w:rtl/>
        </w:rPr>
        <w:t>–</w:t>
      </w:r>
      <w:r>
        <w:rPr>
          <w:rFonts w:hint="cs"/>
          <w:szCs w:val="20"/>
          <w:rtl/>
        </w:rPr>
        <w:t xml:space="preserve"> אשראי דוקומנטרי שמערב 2 מדינות או כל הצורות החדשות של אשראי ועולם המימון. </w:t>
      </w:r>
    </w:p>
    <w:p w:rsidR="004E56DC" w:rsidRPr="004E56DC" w:rsidRDefault="003E2ECB" w:rsidP="004E56DC">
      <w:pPr>
        <w:pStyle w:val="ListParagraph"/>
        <w:numPr>
          <w:ilvl w:val="0"/>
          <w:numId w:val="3"/>
        </w:numPr>
        <w:rPr>
          <w:rFonts w:hint="cs"/>
          <w:sz w:val="24"/>
        </w:rPr>
      </w:pPr>
      <w:r>
        <w:rPr>
          <w:rFonts w:hint="cs"/>
          <w:b/>
          <w:bCs/>
          <w:szCs w:val="20"/>
          <w:rtl/>
        </w:rPr>
        <w:t>דיני התאגידי</w:t>
      </w:r>
      <w:r w:rsidR="007D2908">
        <w:rPr>
          <w:rFonts w:hint="cs"/>
          <w:b/>
          <w:bCs/>
          <w:szCs w:val="20"/>
          <w:rtl/>
        </w:rPr>
        <w:t xml:space="preserve">ם </w:t>
      </w:r>
      <w:r w:rsidR="007D2908">
        <w:rPr>
          <w:b/>
          <w:bCs/>
          <w:szCs w:val="20"/>
          <w:rtl/>
        </w:rPr>
        <w:t>–</w:t>
      </w:r>
      <w:r w:rsidR="007D2908">
        <w:rPr>
          <w:rFonts w:hint="cs"/>
          <w:szCs w:val="20"/>
          <w:rtl/>
        </w:rPr>
        <w:t xml:space="preserve">תאגידים הם שותפות שלבני אדם שכל אחד מביא סכום כסף ומקבל מנייה. פה כבר עברנו לפאזה קצת יותר מתוחכמת בעולם המסחרי. דיני התאגידים עוסקים בכל הנושאים של החברות, העמותות, שותפויות </w:t>
      </w:r>
      <w:r w:rsidR="007D2908">
        <w:rPr>
          <w:szCs w:val="20"/>
          <w:rtl/>
        </w:rPr>
        <w:t>–</w:t>
      </w:r>
      <w:r w:rsidR="007D2908">
        <w:rPr>
          <w:rFonts w:hint="cs"/>
          <w:szCs w:val="20"/>
          <w:rtl/>
        </w:rPr>
        <w:t xml:space="preserve"> ועוסקים בשאלה של איך התאגיד הזה מתאגד. </w:t>
      </w:r>
      <w:r w:rsidR="006A4CBF">
        <w:rPr>
          <w:rFonts w:hint="cs"/>
          <w:szCs w:val="20"/>
          <w:rtl/>
        </w:rPr>
        <w:t xml:space="preserve">מה ההבדל בין שותפות, חברות וכיוצ"ב. דיני התאגידים דנים בחובות ובזכויות של בעלי המניות, המנהלים וחובות הדדיות. דיני התאגידים דנים גם בניירות הערך של התאגיד והמניות לסוגיהן. המנייה מאפשרת לכל אדם לקבל את החלק שלו. </w:t>
      </w:r>
      <w:r w:rsidR="004E56DC">
        <w:rPr>
          <w:rFonts w:hint="cs"/>
          <w:szCs w:val="20"/>
          <w:rtl/>
        </w:rPr>
        <w:t xml:space="preserve">דיני התאגידים עוסקים גם באיך מפרקים תאגיד. </w:t>
      </w:r>
    </w:p>
    <w:p w:rsidR="004E56DC" w:rsidRPr="004E56DC" w:rsidRDefault="004E56DC" w:rsidP="004E56DC">
      <w:pPr>
        <w:pStyle w:val="ListParagraph"/>
        <w:numPr>
          <w:ilvl w:val="0"/>
          <w:numId w:val="3"/>
        </w:numPr>
        <w:rPr>
          <w:sz w:val="24"/>
        </w:rPr>
      </w:pPr>
      <w:r>
        <w:rPr>
          <w:rFonts w:hint="cs"/>
          <w:b/>
          <w:bCs/>
          <w:szCs w:val="20"/>
          <w:rtl/>
        </w:rPr>
        <w:t xml:space="preserve">חדלות פרעון </w:t>
      </w:r>
      <w:r>
        <w:rPr>
          <w:b/>
          <w:bCs/>
          <w:szCs w:val="20"/>
          <w:rtl/>
        </w:rPr>
        <w:t>–</w:t>
      </w:r>
      <w:r>
        <w:rPr>
          <w:rFonts w:hint="cs"/>
          <w:sz w:val="24"/>
          <w:rtl/>
        </w:rPr>
        <w:t xml:space="preserve"> </w:t>
      </w:r>
      <w:r>
        <w:rPr>
          <w:rFonts w:hint="cs"/>
          <w:szCs w:val="20"/>
          <w:rtl/>
        </w:rPr>
        <w:t xml:space="preserve">מה קורה כאשר אדם, או תאגיד, אינו יכול לשלם את החובות שלהם: אדם פרטי נכנס לפשיטת רגל ותאגיד נכנס למצב של פירוק. מתי אדם נכנס למצב של חדלות פרעון? מי רשאי לבקש להכריז על אדם כחדל פרעון? </w:t>
      </w:r>
      <w:r>
        <w:rPr>
          <w:szCs w:val="20"/>
          <w:rtl/>
        </w:rPr>
        <w:t>–</w:t>
      </w:r>
      <w:r>
        <w:rPr>
          <w:rFonts w:hint="cs"/>
          <w:szCs w:val="20"/>
          <w:rtl/>
        </w:rPr>
        <w:t xml:space="preserve"> גם האדם עצמו וגם הנושה. דיני חדלות הפרעון דנים גם במצב של מה שקורה אחרי שיש חדלות פרעון: מכנסים את הנכסים של האדם וכונס הנכסים אחראי על זה</w:t>
      </w:r>
      <w:r w:rsidR="003249A9">
        <w:rPr>
          <w:rFonts w:hint="cs"/>
          <w:szCs w:val="20"/>
          <w:rtl/>
        </w:rPr>
        <w:t xml:space="preserve"> ומתחילים לחלק את הנכסים לנושים. דיני חדלות הפרעון דנים בסדר הקדימות של הפרעון. מחלקים את זה לקלאסות: חובות למדינה, חובות לעובדים, חובות לנושים מובטחים, חובות לנשים הלא מובטחים (לפי הסדר הזה). גם בין הנושים המובטחים יש כללים שאומר מי מהנושים גובר על חבריו. דיני חדלות הפרעון דנים בכל שלב הליכי הביניים: נסיונות הבראה ומפרק זמני, תקופה זמנית שבה אנשים מוגנים. </w:t>
      </w:r>
    </w:p>
    <w:sectPr w:rsidR="004E56DC" w:rsidRPr="004E56DC" w:rsidSect="005852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63B5"/>
    <w:multiLevelType w:val="hybridMultilevel"/>
    <w:tmpl w:val="8DE4FF94"/>
    <w:lvl w:ilvl="0" w:tplc="2EA4D7A6">
      <w:start w:val="2"/>
      <w:numFmt w:val="bullet"/>
      <w:lvlText w:val=""/>
      <w:lvlJc w:val="left"/>
      <w:pPr>
        <w:ind w:left="720" w:hanging="360"/>
      </w:pPr>
      <w:rPr>
        <w:rFonts w:ascii="Symbol" w:eastAsiaTheme="minorHAnsi" w:hAnsi="Symbol"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345C7"/>
    <w:multiLevelType w:val="hybridMultilevel"/>
    <w:tmpl w:val="86D2C5EE"/>
    <w:lvl w:ilvl="0" w:tplc="D7E05496">
      <w:start w:val="1"/>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F2DD6"/>
    <w:multiLevelType w:val="hybridMultilevel"/>
    <w:tmpl w:val="CF1E6406"/>
    <w:lvl w:ilvl="0" w:tplc="A628F9C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F3A3B"/>
    <w:rsid w:val="0003301C"/>
    <w:rsid w:val="00047C0F"/>
    <w:rsid w:val="000B5C2F"/>
    <w:rsid w:val="000D7DDF"/>
    <w:rsid w:val="00161E42"/>
    <w:rsid w:val="001A317A"/>
    <w:rsid w:val="001A4A6B"/>
    <w:rsid w:val="001B7AD3"/>
    <w:rsid w:val="001C3819"/>
    <w:rsid w:val="002A1B4E"/>
    <w:rsid w:val="002B4FDF"/>
    <w:rsid w:val="003021FB"/>
    <w:rsid w:val="00315D11"/>
    <w:rsid w:val="003249A9"/>
    <w:rsid w:val="003E2ECB"/>
    <w:rsid w:val="004076A6"/>
    <w:rsid w:val="00435181"/>
    <w:rsid w:val="00447B39"/>
    <w:rsid w:val="00471D81"/>
    <w:rsid w:val="004C2214"/>
    <w:rsid w:val="004E56DC"/>
    <w:rsid w:val="004F3A3B"/>
    <w:rsid w:val="00513ABA"/>
    <w:rsid w:val="00556290"/>
    <w:rsid w:val="00585218"/>
    <w:rsid w:val="005D6A0D"/>
    <w:rsid w:val="00616158"/>
    <w:rsid w:val="00660D9F"/>
    <w:rsid w:val="006821C0"/>
    <w:rsid w:val="006A477E"/>
    <w:rsid w:val="006A4CBF"/>
    <w:rsid w:val="006B2645"/>
    <w:rsid w:val="006C5ABE"/>
    <w:rsid w:val="006D5289"/>
    <w:rsid w:val="00705825"/>
    <w:rsid w:val="007C51C0"/>
    <w:rsid w:val="007D2908"/>
    <w:rsid w:val="007D5070"/>
    <w:rsid w:val="007E44F1"/>
    <w:rsid w:val="0084204C"/>
    <w:rsid w:val="00872C98"/>
    <w:rsid w:val="00890B0F"/>
    <w:rsid w:val="008B76E9"/>
    <w:rsid w:val="0091118E"/>
    <w:rsid w:val="00924F07"/>
    <w:rsid w:val="00933679"/>
    <w:rsid w:val="00947C2C"/>
    <w:rsid w:val="00963F59"/>
    <w:rsid w:val="009724A6"/>
    <w:rsid w:val="009924A5"/>
    <w:rsid w:val="009D767B"/>
    <w:rsid w:val="009F0481"/>
    <w:rsid w:val="00A11EA7"/>
    <w:rsid w:val="00A302EC"/>
    <w:rsid w:val="00A445FA"/>
    <w:rsid w:val="00A50316"/>
    <w:rsid w:val="00A940C6"/>
    <w:rsid w:val="00B06385"/>
    <w:rsid w:val="00BC7A31"/>
    <w:rsid w:val="00BD63B9"/>
    <w:rsid w:val="00C00FD1"/>
    <w:rsid w:val="00C12842"/>
    <w:rsid w:val="00C5196B"/>
    <w:rsid w:val="00CA1245"/>
    <w:rsid w:val="00CB2508"/>
    <w:rsid w:val="00CC214C"/>
    <w:rsid w:val="00D15A2A"/>
    <w:rsid w:val="00D44220"/>
    <w:rsid w:val="00D92BA3"/>
    <w:rsid w:val="00DC7CE0"/>
    <w:rsid w:val="00DE1396"/>
    <w:rsid w:val="00E17D4E"/>
    <w:rsid w:val="00E23387"/>
    <w:rsid w:val="00E37A57"/>
    <w:rsid w:val="00F50537"/>
    <w:rsid w:val="00F55337"/>
    <w:rsid w:val="00F6240F"/>
    <w:rsid w:val="00FE50B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2752</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76</cp:revision>
  <dcterms:created xsi:type="dcterms:W3CDTF">2008-09-18T14:47:00Z</dcterms:created>
  <dcterms:modified xsi:type="dcterms:W3CDTF">2008-09-18T17:54:00Z</dcterms:modified>
</cp:coreProperties>
</file>